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71E8" w:rsidRPr="00AD3988" w:rsidRDefault="005C3B58" w:rsidP="009F29F9">
      <w:pPr>
        <w:keepNext/>
        <w:spacing w:before="240" w:line="360" w:lineRule="auto"/>
        <w:jc w:val="both"/>
        <w:rPr>
          <w:rFonts w:ascii="Arial" w:hAnsi="Arial" w:cs="Arial"/>
          <w:sz w:val="36"/>
        </w:rPr>
      </w:pPr>
      <w:r w:rsidRPr="00AD3988">
        <w:rPr>
          <w:rFonts w:ascii="Arial" w:hAnsi="Arial" w:cs="Arial"/>
          <w:b/>
          <w:noProof/>
          <w:sz w:val="36"/>
        </w:rPr>
        <w:drawing>
          <wp:anchor distT="0" distB="0" distL="114300" distR="114300" simplePos="0" relativeHeight="251659264" behindDoc="0" locked="0" layoutInCell="1" allowOverlap="1" wp14:anchorId="0B6C810B" wp14:editId="5C9F2C21">
            <wp:simplePos x="0" y="0"/>
            <wp:positionH relativeFrom="margin">
              <wp:posOffset>-210185</wp:posOffset>
            </wp:positionH>
            <wp:positionV relativeFrom="margin">
              <wp:posOffset>-5080</wp:posOffset>
            </wp:positionV>
            <wp:extent cx="3531476" cy="646386"/>
            <wp:effectExtent l="0" t="0" r="0" b="0"/>
            <wp:wrapSquare wrapText="bothSides"/>
            <wp:docPr id="1" name="Picture 6" descr="NICE-Master-72dpi-1000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ICE-Master-72dpi-1000px"/>
                    <pic:cNvPicPr>
                      <a:picLocks noChangeAspect="1" noChangeArrowheads="1"/>
                    </pic:cNvPicPr>
                  </pic:nvPicPr>
                  <pic:blipFill>
                    <a:blip r:embed="rId8" cstate="print"/>
                    <a:srcRect/>
                    <a:stretch>
                      <a:fillRect/>
                    </a:stretch>
                  </pic:blipFill>
                  <pic:spPr bwMode="auto">
                    <a:xfrm>
                      <a:off x="0" y="0"/>
                      <a:ext cx="3528060" cy="645795"/>
                    </a:xfrm>
                    <a:prstGeom prst="rect">
                      <a:avLst/>
                    </a:prstGeom>
                    <a:noFill/>
                    <a:ln w="9525">
                      <a:noFill/>
                      <a:miter lim="800000"/>
                      <a:headEnd/>
                      <a:tailEnd/>
                    </a:ln>
                  </pic:spPr>
                </pic:pic>
              </a:graphicData>
            </a:graphic>
          </wp:anchor>
        </w:drawing>
      </w:r>
    </w:p>
    <w:p w:rsidR="005C3B58" w:rsidRPr="00AD3988" w:rsidRDefault="005C3B58" w:rsidP="009F29F9">
      <w:pPr>
        <w:keepNext/>
        <w:spacing w:before="240" w:line="360" w:lineRule="auto"/>
        <w:jc w:val="both"/>
        <w:rPr>
          <w:rFonts w:ascii="Arial" w:hAnsi="Arial" w:cs="Arial"/>
          <w:sz w:val="36"/>
        </w:rPr>
      </w:pPr>
    </w:p>
    <w:p w:rsidR="005C3B58" w:rsidRPr="00AD3988" w:rsidRDefault="005C3B58" w:rsidP="009F29F9">
      <w:pPr>
        <w:keepNext/>
        <w:spacing w:before="240" w:line="360" w:lineRule="auto"/>
        <w:jc w:val="both"/>
        <w:rPr>
          <w:rFonts w:ascii="Arial" w:hAnsi="Arial" w:cs="Arial"/>
          <w:sz w:val="36"/>
        </w:rPr>
      </w:pPr>
    </w:p>
    <w:p w:rsidR="00DE7C7F" w:rsidRPr="00AD3988" w:rsidRDefault="00DE7C7F" w:rsidP="00DE7C7F">
      <w:pPr>
        <w:pStyle w:val="TCMainHeading"/>
        <w:rPr>
          <w:rFonts w:cs="Arial"/>
          <w:sz w:val="44"/>
          <w:szCs w:val="44"/>
        </w:rPr>
      </w:pPr>
      <w:bookmarkStart w:id="0" w:name="_Toc272854012"/>
      <w:bookmarkStart w:id="1" w:name="_Toc272854105"/>
      <w:bookmarkStart w:id="2" w:name="_Toc272939146"/>
      <w:r w:rsidRPr="00AD3988">
        <w:rPr>
          <w:rFonts w:cs="Arial"/>
          <w:sz w:val="44"/>
          <w:szCs w:val="44"/>
        </w:rPr>
        <w:t xml:space="preserve">NATIONAL INSTITUTE FOR HEALTH </w:t>
      </w:r>
    </w:p>
    <w:p w:rsidR="00DE7C7F" w:rsidRPr="00AD3988" w:rsidRDefault="00DE7C7F" w:rsidP="00DE7C7F">
      <w:pPr>
        <w:pStyle w:val="TCMainHeading"/>
        <w:rPr>
          <w:rFonts w:cs="Arial"/>
          <w:sz w:val="44"/>
          <w:szCs w:val="44"/>
        </w:rPr>
      </w:pPr>
      <w:r w:rsidRPr="00AD3988">
        <w:rPr>
          <w:rFonts w:cs="Arial"/>
          <w:sz w:val="44"/>
          <w:szCs w:val="44"/>
        </w:rPr>
        <w:t>AND CARE EXCELLENCE</w:t>
      </w:r>
    </w:p>
    <w:p w:rsidR="00DE7C7F" w:rsidRPr="00AD3988" w:rsidRDefault="00DE7C7F" w:rsidP="00DE7C7F">
      <w:pPr>
        <w:pStyle w:val="TCMainHeading"/>
        <w:rPr>
          <w:rFonts w:cs="Arial"/>
        </w:rPr>
      </w:pPr>
    </w:p>
    <w:p w:rsidR="00DE7C7F" w:rsidRPr="00AD3988" w:rsidRDefault="00DE7C7F" w:rsidP="00DE7C7F">
      <w:pPr>
        <w:keepNext/>
        <w:rPr>
          <w:rFonts w:ascii="Arial" w:hAnsi="Arial" w:cs="Arial"/>
        </w:rPr>
      </w:pPr>
    </w:p>
    <w:p w:rsidR="00DE7C7F" w:rsidRPr="00AD3988" w:rsidRDefault="00DE7C7F" w:rsidP="00DE7C7F">
      <w:pPr>
        <w:keepNext/>
        <w:rPr>
          <w:rFonts w:ascii="Arial" w:hAnsi="Arial" w:cs="Arial"/>
        </w:rPr>
      </w:pPr>
    </w:p>
    <w:p w:rsidR="00DE7C7F" w:rsidRPr="00AD3988" w:rsidRDefault="00DE7C7F" w:rsidP="00DE7C7F">
      <w:pPr>
        <w:pStyle w:val="TCMainHeading2"/>
        <w:rPr>
          <w:rFonts w:cs="Arial"/>
        </w:rPr>
      </w:pPr>
      <w:r w:rsidRPr="00AD3988">
        <w:rPr>
          <w:rFonts w:cs="Arial"/>
        </w:rPr>
        <w:t xml:space="preserve">Terms and Conditions of Contract for </w:t>
      </w:r>
    </w:p>
    <w:p w:rsidR="00DE7C7F" w:rsidRPr="00AD3988" w:rsidRDefault="00DE7C7F" w:rsidP="00DE7C7F">
      <w:pPr>
        <w:pStyle w:val="TCMainHeading2"/>
        <w:rPr>
          <w:rFonts w:cs="Arial"/>
          <w:b/>
          <w:sz w:val="40"/>
          <w:szCs w:val="40"/>
        </w:rPr>
      </w:pPr>
      <w:r w:rsidRPr="00AD3988">
        <w:rPr>
          <w:rFonts w:cs="Arial"/>
          <w:b/>
          <w:sz w:val="40"/>
          <w:szCs w:val="40"/>
        </w:rPr>
        <w:t>NICE Electronic and Print Content</w:t>
      </w:r>
      <w:r w:rsidRPr="00AD3988">
        <w:rPr>
          <w:rFonts w:cs="Arial"/>
          <w:b/>
          <w:sz w:val="40"/>
          <w:szCs w:val="40"/>
        </w:rPr>
        <w:br/>
        <w:t>Framework Agreement</w:t>
      </w:r>
    </w:p>
    <w:p w:rsidR="003C4D42" w:rsidRPr="00AD3988" w:rsidRDefault="003C4D42" w:rsidP="004640A9">
      <w:pPr>
        <w:keepNext/>
        <w:rPr>
          <w:rFonts w:ascii="Arial" w:hAnsi="Arial" w:cs="Arial"/>
        </w:rPr>
      </w:pPr>
      <w:bookmarkStart w:id="3" w:name="_Toc272854015"/>
      <w:bookmarkStart w:id="4" w:name="_Toc272854108"/>
      <w:bookmarkStart w:id="5" w:name="_Toc272939149"/>
      <w:bookmarkEnd w:id="0"/>
      <w:bookmarkEnd w:id="1"/>
      <w:bookmarkEnd w:id="2"/>
    </w:p>
    <w:p w:rsidR="004F7EBD" w:rsidRPr="00AD3988" w:rsidRDefault="004F7EBD" w:rsidP="004640A9">
      <w:pPr>
        <w:keepNext/>
        <w:rPr>
          <w:rFonts w:ascii="Arial" w:hAnsi="Arial" w:cs="Arial"/>
        </w:rPr>
      </w:pPr>
    </w:p>
    <w:p w:rsidR="004F7EBD" w:rsidRPr="00AD3988" w:rsidRDefault="004F7EBD" w:rsidP="004640A9">
      <w:pPr>
        <w:keepNext/>
        <w:rPr>
          <w:rFonts w:ascii="Arial" w:hAnsi="Arial" w:cs="Arial"/>
        </w:rPr>
      </w:pPr>
    </w:p>
    <w:p w:rsidR="003C4D42" w:rsidRPr="00AD3988" w:rsidRDefault="003C4D42" w:rsidP="009F29F9">
      <w:pPr>
        <w:keepNext/>
        <w:rPr>
          <w:rFonts w:ascii="Arial" w:hAnsi="Arial" w:cs="Arial"/>
        </w:rPr>
      </w:pPr>
    </w:p>
    <w:bookmarkEnd w:id="3"/>
    <w:bookmarkEnd w:id="4"/>
    <w:bookmarkEnd w:id="5"/>
    <w:p w:rsidR="007A3762" w:rsidRPr="00AD3988" w:rsidRDefault="007A3762" w:rsidP="007A3762">
      <w:pPr>
        <w:pStyle w:val="TCMainHeading3"/>
      </w:pPr>
    </w:p>
    <w:p w:rsidR="000F7376" w:rsidRDefault="000F7376">
      <w:pPr>
        <w:rPr>
          <w:rFonts w:ascii="Arial" w:hAnsi="Arial" w:cs="Arial"/>
          <w:b/>
          <w:sz w:val="40"/>
          <w:szCs w:val="40"/>
          <w:lang w:eastAsia="en-US"/>
        </w:rPr>
      </w:pPr>
      <w:r>
        <w:rPr>
          <w:rFonts w:cs="Arial"/>
        </w:rPr>
        <w:br w:type="page"/>
      </w:r>
    </w:p>
    <w:p w:rsidR="000B4C95" w:rsidRPr="00AD3988" w:rsidRDefault="000B4C95" w:rsidP="001B1A8F">
      <w:pPr>
        <w:pStyle w:val="TCMainHeading"/>
        <w:rPr>
          <w:rFonts w:cs="Arial"/>
        </w:rPr>
      </w:pPr>
    </w:p>
    <w:p w:rsidR="00F87733" w:rsidRPr="00AD3988" w:rsidRDefault="00F87733" w:rsidP="00495D0D">
      <w:pPr>
        <w:pStyle w:val="TCHeading1"/>
      </w:pPr>
      <w:bookmarkStart w:id="6" w:name="_Toc448922593"/>
      <w:r w:rsidRPr="00AD3988">
        <w:t>General Summary</w:t>
      </w:r>
      <w:bookmarkEnd w:id="6"/>
    </w:p>
    <w:p w:rsidR="00F87733" w:rsidRPr="00AD3988" w:rsidRDefault="00F87733">
      <w:pPr>
        <w:rPr>
          <w:rFonts w:ascii="Arial" w:hAnsi="Arial" w:cs="Arial"/>
          <w:b/>
          <w:sz w:val="40"/>
          <w:szCs w:val="40"/>
          <w:lang w:eastAsia="en-US"/>
        </w:rPr>
      </w:pPr>
    </w:p>
    <w:tbl>
      <w:tblPr>
        <w:tblW w:w="9498" w:type="dxa"/>
        <w:tblInd w:w="-34" w:type="dxa"/>
        <w:tblLayout w:type="fixed"/>
        <w:tblLook w:val="0000" w:firstRow="0" w:lastRow="0" w:firstColumn="0" w:lastColumn="0" w:noHBand="0" w:noVBand="0"/>
      </w:tblPr>
      <w:tblGrid>
        <w:gridCol w:w="460"/>
        <w:gridCol w:w="586"/>
        <w:gridCol w:w="2497"/>
        <w:gridCol w:w="1182"/>
        <w:gridCol w:w="1428"/>
        <w:gridCol w:w="112"/>
        <w:gridCol w:w="3233"/>
      </w:tblGrid>
      <w:tr w:rsidR="00F87733" w:rsidRPr="00AD3988" w:rsidTr="00804E09">
        <w:trPr>
          <w:cantSplit/>
        </w:trPr>
        <w:tc>
          <w:tcPr>
            <w:tcW w:w="460" w:type="dxa"/>
          </w:tcPr>
          <w:p w:rsidR="00F87733" w:rsidRPr="00AD3988" w:rsidRDefault="00F87733" w:rsidP="00E1799B">
            <w:pPr>
              <w:rPr>
                <w:rFonts w:ascii="Arial" w:hAnsi="Arial" w:cs="Arial"/>
                <w:bCs/>
                <w:color w:val="000000"/>
              </w:rPr>
            </w:pPr>
          </w:p>
        </w:tc>
        <w:tc>
          <w:tcPr>
            <w:tcW w:w="586" w:type="dxa"/>
          </w:tcPr>
          <w:p w:rsidR="00F87733" w:rsidRPr="00AD3988" w:rsidRDefault="00F87733" w:rsidP="00E1799B">
            <w:pPr>
              <w:rPr>
                <w:rFonts w:ascii="Arial" w:hAnsi="Arial" w:cs="Arial"/>
              </w:rPr>
            </w:pPr>
            <w:r w:rsidRPr="00AD3988">
              <w:rPr>
                <w:rFonts w:ascii="Arial" w:hAnsi="Arial" w:cs="Arial"/>
              </w:rPr>
              <w:t>1.1</w:t>
            </w:r>
          </w:p>
        </w:tc>
        <w:tc>
          <w:tcPr>
            <w:tcW w:w="2497" w:type="dxa"/>
          </w:tcPr>
          <w:p w:rsidR="00F87733" w:rsidRPr="00AD3988" w:rsidRDefault="00F87733" w:rsidP="00E1799B">
            <w:pPr>
              <w:rPr>
                <w:rFonts w:ascii="Arial" w:hAnsi="Arial" w:cs="Arial"/>
              </w:rPr>
            </w:pPr>
            <w:r w:rsidRPr="00AD3988">
              <w:rPr>
                <w:rFonts w:ascii="Arial" w:hAnsi="Arial" w:cs="Arial"/>
              </w:rPr>
              <w:t>NAME AND REGISTERED AND PRINCIPAL ADDRESS OF CONTRACTOR (including Company Registration Number if relevant)</w:t>
            </w:r>
          </w:p>
        </w:tc>
        <w:tc>
          <w:tcPr>
            <w:tcW w:w="5955" w:type="dxa"/>
            <w:gridSpan w:val="4"/>
            <w:tcBorders>
              <w:top w:val="single" w:sz="6" w:space="0" w:color="auto"/>
              <w:left w:val="single" w:sz="6" w:space="0" w:color="auto"/>
              <w:bottom w:val="single" w:sz="6" w:space="0" w:color="auto"/>
              <w:right w:val="single" w:sz="6" w:space="0" w:color="auto"/>
            </w:tcBorders>
          </w:tcPr>
          <w:p w:rsidR="00804E09" w:rsidRDefault="00804E09" w:rsidP="00804E09">
            <w:pPr>
              <w:rPr>
                <w:rFonts w:ascii="Arial" w:hAnsi="Arial" w:cs="Arial"/>
              </w:rPr>
            </w:pPr>
            <w:r w:rsidRPr="00384335">
              <w:rPr>
                <w:rFonts w:ascii="Arial" w:hAnsi="Arial" w:cs="Arial"/>
              </w:rPr>
              <w:t>Elsevier Inc</w:t>
            </w:r>
          </w:p>
          <w:p w:rsidR="00804E09" w:rsidRDefault="00804E09" w:rsidP="00804E09">
            <w:pPr>
              <w:rPr>
                <w:rFonts w:ascii="Arial" w:hAnsi="Arial" w:cs="Arial"/>
              </w:rPr>
            </w:pPr>
            <w:r w:rsidRPr="00384335">
              <w:rPr>
                <w:rFonts w:ascii="Arial" w:hAnsi="Arial" w:cs="Arial"/>
              </w:rPr>
              <w:t>1209 Orange Street</w:t>
            </w:r>
          </w:p>
          <w:p w:rsidR="00804E09" w:rsidRDefault="00804E09" w:rsidP="00804E09">
            <w:pPr>
              <w:rPr>
                <w:rFonts w:ascii="Arial" w:hAnsi="Arial" w:cs="Arial"/>
              </w:rPr>
            </w:pPr>
            <w:r w:rsidRPr="00384335">
              <w:rPr>
                <w:rFonts w:ascii="Arial" w:hAnsi="Arial" w:cs="Arial"/>
              </w:rPr>
              <w:t>Wilmington</w:t>
            </w:r>
          </w:p>
          <w:p w:rsidR="00804E09" w:rsidRDefault="00804E09" w:rsidP="00804E09">
            <w:pPr>
              <w:rPr>
                <w:rFonts w:ascii="Arial" w:hAnsi="Arial" w:cs="Arial"/>
              </w:rPr>
            </w:pPr>
            <w:r w:rsidRPr="00384335">
              <w:rPr>
                <w:rFonts w:ascii="Arial" w:hAnsi="Arial" w:cs="Arial"/>
              </w:rPr>
              <w:t>Delaware 19801</w:t>
            </w:r>
          </w:p>
          <w:p w:rsidR="00804E09" w:rsidRPr="001E5120" w:rsidRDefault="00804E09" w:rsidP="00804E09">
            <w:pPr>
              <w:rPr>
                <w:rFonts w:ascii="Arial" w:hAnsi="Arial" w:cs="Arial"/>
              </w:rPr>
            </w:pPr>
            <w:r w:rsidRPr="00384335">
              <w:rPr>
                <w:rFonts w:ascii="Arial" w:hAnsi="Arial" w:cs="Arial"/>
              </w:rPr>
              <w:t>USA</w:t>
            </w:r>
          </w:p>
          <w:p w:rsidR="00F87733" w:rsidRPr="00AD3988" w:rsidRDefault="00F87733" w:rsidP="003937B1">
            <w:pPr>
              <w:rPr>
                <w:rFonts w:ascii="Arial" w:hAnsi="Arial" w:cs="Arial"/>
                <w:b/>
                <w:bCs/>
                <w:color w:val="000000"/>
              </w:rPr>
            </w:pPr>
          </w:p>
        </w:tc>
      </w:tr>
      <w:tr w:rsidR="00F87733" w:rsidRPr="00AD3988" w:rsidTr="00804E09">
        <w:trPr>
          <w:cantSplit/>
          <w:trHeight w:hRule="exact" w:val="200"/>
        </w:trPr>
        <w:tc>
          <w:tcPr>
            <w:tcW w:w="460" w:type="dxa"/>
          </w:tcPr>
          <w:p w:rsidR="00F87733" w:rsidRPr="00AD3988" w:rsidRDefault="00F87733" w:rsidP="00E1799B">
            <w:pPr>
              <w:rPr>
                <w:rFonts w:ascii="Arial" w:hAnsi="Arial" w:cs="Arial"/>
              </w:rPr>
            </w:pPr>
          </w:p>
        </w:tc>
        <w:tc>
          <w:tcPr>
            <w:tcW w:w="586" w:type="dxa"/>
          </w:tcPr>
          <w:p w:rsidR="00F87733" w:rsidRPr="00AD3988" w:rsidRDefault="00F87733" w:rsidP="00E1799B">
            <w:pPr>
              <w:rPr>
                <w:rFonts w:ascii="Arial" w:hAnsi="Arial" w:cs="Arial"/>
              </w:rPr>
            </w:pPr>
          </w:p>
        </w:tc>
        <w:tc>
          <w:tcPr>
            <w:tcW w:w="2497" w:type="dxa"/>
          </w:tcPr>
          <w:p w:rsidR="00F87733" w:rsidRPr="00AD3988" w:rsidRDefault="00F87733" w:rsidP="00E1799B">
            <w:pPr>
              <w:rPr>
                <w:rFonts w:ascii="Arial" w:hAnsi="Arial" w:cs="Arial"/>
              </w:rPr>
            </w:pPr>
            <w:r w:rsidRPr="00AD3988">
              <w:rPr>
                <w:rFonts w:ascii="Arial" w:hAnsi="Arial" w:cs="Arial"/>
              </w:rPr>
              <w:t xml:space="preserve"> </w:t>
            </w:r>
          </w:p>
        </w:tc>
        <w:tc>
          <w:tcPr>
            <w:tcW w:w="5955" w:type="dxa"/>
            <w:gridSpan w:val="4"/>
          </w:tcPr>
          <w:p w:rsidR="00F87733" w:rsidRPr="00AD3988" w:rsidRDefault="00F87733" w:rsidP="00E1799B">
            <w:pPr>
              <w:rPr>
                <w:rFonts w:ascii="Arial" w:hAnsi="Arial" w:cs="Arial"/>
                <w:b/>
                <w:bCs/>
                <w:color w:val="000000"/>
              </w:rPr>
            </w:pPr>
          </w:p>
        </w:tc>
      </w:tr>
      <w:tr w:rsidR="00F87733" w:rsidRPr="00AD3988" w:rsidTr="00804E09">
        <w:trPr>
          <w:cantSplit/>
        </w:trPr>
        <w:tc>
          <w:tcPr>
            <w:tcW w:w="460" w:type="dxa"/>
          </w:tcPr>
          <w:p w:rsidR="00F87733" w:rsidRPr="00AD3988" w:rsidRDefault="00F87733" w:rsidP="00E1799B">
            <w:pPr>
              <w:rPr>
                <w:rFonts w:ascii="Arial" w:hAnsi="Arial" w:cs="Arial"/>
              </w:rPr>
            </w:pPr>
          </w:p>
        </w:tc>
        <w:tc>
          <w:tcPr>
            <w:tcW w:w="586" w:type="dxa"/>
          </w:tcPr>
          <w:p w:rsidR="00F87733" w:rsidRPr="00AD3988" w:rsidRDefault="00F87733" w:rsidP="00E1799B">
            <w:pPr>
              <w:rPr>
                <w:rFonts w:ascii="Arial" w:hAnsi="Arial" w:cs="Arial"/>
              </w:rPr>
            </w:pPr>
            <w:r w:rsidRPr="00AD3988">
              <w:rPr>
                <w:rFonts w:ascii="Arial" w:hAnsi="Arial" w:cs="Arial"/>
              </w:rPr>
              <w:t>1.2</w:t>
            </w:r>
          </w:p>
        </w:tc>
        <w:tc>
          <w:tcPr>
            <w:tcW w:w="2497" w:type="dxa"/>
          </w:tcPr>
          <w:p w:rsidR="00F87733" w:rsidRPr="00AD3988" w:rsidRDefault="00F87733" w:rsidP="00E1799B">
            <w:pPr>
              <w:rPr>
                <w:rFonts w:ascii="Arial" w:hAnsi="Arial" w:cs="Arial"/>
              </w:rPr>
            </w:pPr>
            <w:r w:rsidRPr="00AD3988">
              <w:rPr>
                <w:rFonts w:ascii="Arial" w:hAnsi="Arial" w:cs="Arial"/>
              </w:rPr>
              <w:t xml:space="preserve">DESCRIPTION OF CONTRACTOR </w:t>
            </w:r>
          </w:p>
        </w:tc>
        <w:tc>
          <w:tcPr>
            <w:tcW w:w="5955" w:type="dxa"/>
            <w:gridSpan w:val="4"/>
            <w:tcBorders>
              <w:top w:val="single" w:sz="6" w:space="0" w:color="auto"/>
              <w:left w:val="single" w:sz="6" w:space="0" w:color="auto"/>
              <w:bottom w:val="single" w:sz="6" w:space="0" w:color="auto"/>
              <w:right w:val="single" w:sz="6" w:space="0" w:color="auto"/>
            </w:tcBorders>
          </w:tcPr>
          <w:p w:rsidR="00F87733" w:rsidRPr="00804E09" w:rsidRDefault="00804E09" w:rsidP="006A3AA6">
            <w:pPr>
              <w:rPr>
                <w:rFonts w:ascii="Arial" w:hAnsi="Arial" w:cs="Arial"/>
                <w:bCs/>
                <w:color w:val="000000"/>
              </w:rPr>
            </w:pPr>
            <w:r w:rsidRPr="00804E09">
              <w:rPr>
                <w:rFonts w:ascii="Arial" w:hAnsi="Arial" w:cs="Arial"/>
                <w:bCs/>
                <w:color w:val="000000"/>
              </w:rPr>
              <w:t xml:space="preserve">Publisher </w:t>
            </w:r>
          </w:p>
        </w:tc>
      </w:tr>
      <w:tr w:rsidR="00F87733" w:rsidRPr="00AD3988" w:rsidTr="00804E09">
        <w:trPr>
          <w:cantSplit/>
          <w:trHeight w:hRule="exact" w:val="200"/>
        </w:trPr>
        <w:tc>
          <w:tcPr>
            <w:tcW w:w="460" w:type="dxa"/>
          </w:tcPr>
          <w:p w:rsidR="00F87733" w:rsidRPr="00AD3988" w:rsidRDefault="00F87733" w:rsidP="00E1799B">
            <w:pPr>
              <w:rPr>
                <w:rFonts w:ascii="Arial" w:hAnsi="Arial" w:cs="Arial"/>
                <w:b/>
                <w:bCs/>
                <w:color w:val="000000"/>
              </w:rPr>
            </w:pPr>
          </w:p>
        </w:tc>
        <w:tc>
          <w:tcPr>
            <w:tcW w:w="586" w:type="dxa"/>
          </w:tcPr>
          <w:p w:rsidR="00F87733" w:rsidRPr="00AD3988" w:rsidRDefault="00F87733" w:rsidP="00E1799B">
            <w:pPr>
              <w:rPr>
                <w:rFonts w:ascii="Arial" w:hAnsi="Arial" w:cs="Arial"/>
                <w:b/>
                <w:bCs/>
                <w:color w:val="000000"/>
              </w:rPr>
            </w:pPr>
          </w:p>
        </w:tc>
        <w:tc>
          <w:tcPr>
            <w:tcW w:w="2497" w:type="dxa"/>
          </w:tcPr>
          <w:p w:rsidR="00F87733" w:rsidRPr="00AD3988" w:rsidRDefault="00F87733" w:rsidP="00E1799B">
            <w:pPr>
              <w:rPr>
                <w:rFonts w:ascii="Arial" w:hAnsi="Arial" w:cs="Arial"/>
                <w:b/>
                <w:bCs/>
                <w:color w:val="000000"/>
              </w:rPr>
            </w:pPr>
          </w:p>
        </w:tc>
        <w:tc>
          <w:tcPr>
            <w:tcW w:w="5955" w:type="dxa"/>
            <w:gridSpan w:val="4"/>
          </w:tcPr>
          <w:p w:rsidR="00F87733" w:rsidRPr="00AD3988" w:rsidRDefault="00F87733" w:rsidP="00E1799B">
            <w:pPr>
              <w:rPr>
                <w:rFonts w:ascii="Arial" w:hAnsi="Arial" w:cs="Arial"/>
                <w:b/>
                <w:bCs/>
                <w:color w:val="000000"/>
              </w:rPr>
            </w:pPr>
          </w:p>
        </w:tc>
      </w:tr>
      <w:tr w:rsidR="00F87733" w:rsidRPr="00AD3988" w:rsidTr="00804E09">
        <w:trPr>
          <w:cantSplit/>
        </w:trPr>
        <w:tc>
          <w:tcPr>
            <w:tcW w:w="460" w:type="dxa"/>
          </w:tcPr>
          <w:p w:rsidR="00F87733" w:rsidRPr="00AD3988" w:rsidRDefault="00F87733" w:rsidP="00E1799B">
            <w:pPr>
              <w:rPr>
                <w:rFonts w:ascii="Arial" w:hAnsi="Arial" w:cs="Arial"/>
              </w:rPr>
            </w:pPr>
          </w:p>
        </w:tc>
        <w:tc>
          <w:tcPr>
            <w:tcW w:w="586" w:type="dxa"/>
          </w:tcPr>
          <w:p w:rsidR="00F87733" w:rsidRPr="00AD3988" w:rsidRDefault="00F87733" w:rsidP="00E1799B">
            <w:pPr>
              <w:rPr>
                <w:rFonts w:ascii="Arial" w:hAnsi="Arial" w:cs="Arial"/>
              </w:rPr>
            </w:pPr>
            <w:r w:rsidRPr="00AD3988">
              <w:rPr>
                <w:rFonts w:ascii="Arial" w:hAnsi="Arial" w:cs="Arial"/>
              </w:rPr>
              <w:t>1.3</w:t>
            </w:r>
          </w:p>
        </w:tc>
        <w:tc>
          <w:tcPr>
            <w:tcW w:w="2497" w:type="dxa"/>
          </w:tcPr>
          <w:p w:rsidR="00F87733" w:rsidRPr="00AD3988" w:rsidRDefault="00F87733" w:rsidP="00E1799B">
            <w:pPr>
              <w:rPr>
                <w:rFonts w:ascii="Arial" w:hAnsi="Arial" w:cs="Arial"/>
              </w:rPr>
            </w:pPr>
            <w:r w:rsidRPr="00AD3988">
              <w:rPr>
                <w:rFonts w:ascii="Arial" w:hAnsi="Arial" w:cs="Arial"/>
              </w:rPr>
              <w:t>LOT(s)</w:t>
            </w:r>
          </w:p>
        </w:tc>
        <w:tc>
          <w:tcPr>
            <w:tcW w:w="5955" w:type="dxa"/>
            <w:gridSpan w:val="4"/>
            <w:tcBorders>
              <w:top w:val="single" w:sz="6" w:space="0" w:color="auto"/>
              <w:left w:val="single" w:sz="6" w:space="0" w:color="auto"/>
              <w:bottom w:val="single" w:sz="6" w:space="0" w:color="auto"/>
              <w:right w:val="single" w:sz="6" w:space="0" w:color="auto"/>
            </w:tcBorders>
          </w:tcPr>
          <w:p w:rsidR="00804E09" w:rsidRDefault="00804E09" w:rsidP="006A3AA6">
            <w:pPr>
              <w:rPr>
                <w:rFonts w:ascii="Arial" w:hAnsi="Arial" w:cs="Arial"/>
              </w:rPr>
            </w:pPr>
            <w:r w:rsidRPr="00524D47">
              <w:rPr>
                <w:rFonts w:ascii="Arial" w:hAnsi="Arial" w:cs="Arial"/>
                <w:b/>
              </w:rPr>
              <w:t>Lot 1:</w:t>
            </w:r>
            <w:r>
              <w:rPr>
                <w:rFonts w:ascii="Arial" w:hAnsi="Arial" w:cs="Arial"/>
                <w:b/>
              </w:rPr>
              <w:t xml:space="preserve"> </w:t>
            </w:r>
            <w:r w:rsidRPr="00524D47">
              <w:rPr>
                <w:rFonts w:ascii="Arial" w:hAnsi="Arial" w:cs="Arial"/>
              </w:rPr>
              <w:t>Electronic Journals</w:t>
            </w:r>
            <w:r>
              <w:rPr>
                <w:rFonts w:ascii="Arial" w:hAnsi="Arial" w:cs="Arial"/>
              </w:rPr>
              <w:t xml:space="preserve">, </w:t>
            </w:r>
            <w:r w:rsidRPr="00524D47">
              <w:rPr>
                <w:rFonts w:ascii="Arial" w:hAnsi="Arial" w:cs="Arial"/>
              </w:rPr>
              <w:t>Electronic Books</w:t>
            </w:r>
            <w:r>
              <w:rPr>
                <w:rFonts w:ascii="Arial" w:hAnsi="Arial" w:cs="Arial"/>
              </w:rPr>
              <w:t xml:space="preserve">, </w:t>
            </w:r>
            <w:r w:rsidRPr="00524D47">
              <w:rPr>
                <w:rFonts w:ascii="Arial" w:hAnsi="Arial" w:cs="Arial"/>
              </w:rPr>
              <w:t>Databases</w:t>
            </w:r>
            <w:r w:rsidR="006A3AA6">
              <w:rPr>
                <w:rFonts w:ascii="Arial" w:hAnsi="Arial" w:cs="Arial"/>
              </w:rPr>
              <w:t xml:space="preserve">, </w:t>
            </w:r>
            <w:r w:rsidRPr="00524D47">
              <w:rPr>
                <w:rFonts w:ascii="Arial" w:hAnsi="Arial" w:cs="Arial"/>
              </w:rPr>
              <w:t>Aggregated Evidence Resource Summaries</w:t>
            </w:r>
            <w:r>
              <w:rPr>
                <w:rFonts w:ascii="Arial" w:hAnsi="Arial" w:cs="Arial"/>
              </w:rPr>
              <w:t xml:space="preserve">, </w:t>
            </w:r>
            <w:r w:rsidRPr="00524D47">
              <w:rPr>
                <w:rFonts w:ascii="Arial" w:hAnsi="Arial" w:cs="Arial"/>
              </w:rPr>
              <w:t>Point of Care (PoC) tools</w:t>
            </w:r>
            <w:r w:rsidR="006A3AA6">
              <w:rPr>
                <w:rFonts w:ascii="Arial" w:hAnsi="Arial" w:cs="Arial"/>
              </w:rPr>
              <w:t>.</w:t>
            </w:r>
          </w:p>
          <w:p w:rsidR="006A3AA6" w:rsidRPr="00524D47" w:rsidRDefault="006A3AA6" w:rsidP="006A3AA6">
            <w:pPr>
              <w:rPr>
                <w:rFonts w:ascii="Arial" w:hAnsi="Arial" w:cs="Arial"/>
              </w:rPr>
            </w:pPr>
          </w:p>
          <w:p w:rsidR="00F87733" w:rsidRPr="00AD3988" w:rsidRDefault="00804E09" w:rsidP="00804E09">
            <w:r>
              <w:rPr>
                <w:rFonts w:ascii="Arial" w:hAnsi="Arial" w:cs="Arial"/>
                <w:b/>
              </w:rPr>
              <w:t>Lot 2</w:t>
            </w:r>
            <w:r w:rsidRPr="00524D47">
              <w:rPr>
                <w:rFonts w:ascii="Arial" w:hAnsi="Arial" w:cs="Arial"/>
                <w:b/>
              </w:rPr>
              <w:t>:</w:t>
            </w:r>
            <w:r>
              <w:rPr>
                <w:rFonts w:ascii="Arial" w:hAnsi="Arial" w:cs="Arial"/>
                <w:b/>
              </w:rPr>
              <w:t xml:space="preserve"> </w:t>
            </w:r>
            <w:r w:rsidRPr="00524D47">
              <w:rPr>
                <w:rFonts w:ascii="Arial" w:hAnsi="Arial" w:cs="Arial"/>
              </w:rPr>
              <w:t>Print Journals</w:t>
            </w:r>
            <w:r>
              <w:rPr>
                <w:rFonts w:ascii="Arial" w:hAnsi="Arial" w:cs="Arial"/>
              </w:rPr>
              <w:t xml:space="preserve">, </w:t>
            </w:r>
            <w:r w:rsidRPr="00524D47">
              <w:rPr>
                <w:rFonts w:ascii="Arial" w:hAnsi="Arial" w:cs="Arial"/>
              </w:rPr>
              <w:t>Electronic Journals</w:t>
            </w:r>
            <w:r>
              <w:rPr>
                <w:rFonts w:ascii="Arial" w:hAnsi="Arial" w:cs="Arial"/>
              </w:rPr>
              <w:t xml:space="preserve">, </w:t>
            </w:r>
            <w:r w:rsidRPr="00524D47">
              <w:rPr>
                <w:rFonts w:ascii="Arial" w:hAnsi="Arial" w:cs="Arial"/>
              </w:rPr>
              <w:t>Print Books</w:t>
            </w:r>
            <w:r>
              <w:rPr>
                <w:rFonts w:ascii="Arial" w:hAnsi="Arial" w:cs="Arial"/>
              </w:rPr>
              <w:t xml:space="preserve">, </w:t>
            </w:r>
            <w:r w:rsidRPr="00524D47">
              <w:rPr>
                <w:rFonts w:ascii="Arial" w:hAnsi="Arial" w:cs="Arial"/>
              </w:rPr>
              <w:t>Electronic Books</w:t>
            </w:r>
            <w:r>
              <w:rPr>
                <w:rFonts w:ascii="Arial" w:hAnsi="Arial" w:cs="Arial"/>
              </w:rPr>
              <w:t xml:space="preserve">, </w:t>
            </w:r>
            <w:r w:rsidRPr="00524D47">
              <w:rPr>
                <w:rFonts w:ascii="Arial" w:hAnsi="Arial" w:cs="Arial"/>
              </w:rPr>
              <w:t>Databases</w:t>
            </w:r>
            <w:r>
              <w:rPr>
                <w:rFonts w:ascii="Arial" w:hAnsi="Arial" w:cs="Arial"/>
              </w:rPr>
              <w:t xml:space="preserve">, </w:t>
            </w:r>
            <w:r w:rsidRPr="00524D47">
              <w:rPr>
                <w:rFonts w:ascii="Arial" w:hAnsi="Arial" w:cs="Arial"/>
              </w:rPr>
              <w:t>Aggregated Evidence Resource Summaries</w:t>
            </w:r>
          </w:p>
        </w:tc>
      </w:tr>
      <w:tr w:rsidR="00F87733" w:rsidRPr="00AD3988" w:rsidTr="00804E09">
        <w:trPr>
          <w:cantSplit/>
          <w:trHeight w:hRule="exact" w:val="200"/>
        </w:trPr>
        <w:tc>
          <w:tcPr>
            <w:tcW w:w="460" w:type="dxa"/>
          </w:tcPr>
          <w:p w:rsidR="00F87733" w:rsidRPr="00AD3988" w:rsidRDefault="00F87733" w:rsidP="00E1799B">
            <w:pPr>
              <w:rPr>
                <w:rFonts w:ascii="Arial" w:hAnsi="Arial" w:cs="Arial"/>
                <w:b/>
                <w:bCs/>
                <w:color w:val="000000"/>
              </w:rPr>
            </w:pPr>
          </w:p>
        </w:tc>
        <w:tc>
          <w:tcPr>
            <w:tcW w:w="586" w:type="dxa"/>
          </w:tcPr>
          <w:p w:rsidR="00F87733" w:rsidRPr="00AD3988" w:rsidRDefault="00F87733" w:rsidP="00E1799B">
            <w:pPr>
              <w:rPr>
                <w:rFonts w:ascii="Arial" w:hAnsi="Arial" w:cs="Arial"/>
                <w:b/>
                <w:bCs/>
                <w:color w:val="000000"/>
              </w:rPr>
            </w:pPr>
          </w:p>
        </w:tc>
        <w:tc>
          <w:tcPr>
            <w:tcW w:w="2497" w:type="dxa"/>
          </w:tcPr>
          <w:p w:rsidR="00F87733" w:rsidRPr="00AD3988" w:rsidRDefault="00F87733" w:rsidP="00E1799B">
            <w:pPr>
              <w:rPr>
                <w:rFonts w:ascii="Arial" w:hAnsi="Arial" w:cs="Arial"/>
                <w:b/>
                <w:bCs/>
                <w:color w:val="000000"/>
              </w:rPr>
            </w:pPr>
          </w:p>
        </w:tc>
        <w:tc>
          <w:tcPr>
            <w:tcW w:w="5955" w:type="dxa"/>
            <w:gridSpan w:val="4"/>
          </w:tcPr>
          <w:p w:rsidR="00F87733" w:rsidRPr="00AD3988" w:rsidRDefault="00F87733" w:rsidP="00E1799B">
            <w:pPr>
              <w:rPr>
                <w:rFonts w:ascii="Arial" w:hAnsi="Arial" w:cs="Arial"/>
                <w:b/>
                <w:bCs/>
                <w:color w:val="000000"/>
              </w:rPr>
            </w:pPr>
          </w:p>
        </w:tc>
      </w:tr>
      <w:tr w:rsidR="00F87733" w:rsidRPr="00AD3988" w:rsidTr="00804E09">
        <w:trPr>
          <w:cantSplit/>
        </w:trPr>
        <w:tc>
          <w:tcPr>
            <w:tcW w:w="460" w:type="dxa"/>
          </w:tcPr>
          <w:p w:rsidR="00F87733" w:rsidRPr="00AD3988" w:rsidRDefault="00F87733" w:rsidP="00E1799B">
            <w:pPr>
              <w:rPr>
                <w:rFonts w:ascii="Arial" w:hAnsi="Arial" w:cs="Arial"/>
              </w:rPr>
            </w:pPr>
          </w:p>
        </w:tc>
        <w:tc>
          <w:tcPr>
            <w:tcW w:w="586" w:type="dxa"/>
          </w:tcPr>
          <w:p w:rsidR="00F87733" w:rsidRPr="00AD3988" w:rsidRDefault="00F87733" w:rsidP="00E1799B">
            <w:pPr>
              <w:rPr>
                <w:rFonts w:ascii="Arial" w:hAnsi="Arial" w:cs="Arial"/>
              </w:rPr>
            </w:pPr>
            <w:r w:rsidRPr="00AD3988">
              <w:rPr>
                <w:rFonts w:ascii="Arial" w:hAnsi="Arial" w:cs="Arial"/>
              </w:rPr>
              <w:t>1.4</w:t>
            </w:r>
          </w:p>
        </w:tc>
        <w:tc>
          <w:tcPr>
            <w:tcW w:w="2497" w:type="dxa"/>
          </w:tcPr>
          <w:p w:rsidR="00F87733" w:rsidRPr="00AD3988" w:rsidRDefault="00F87733" w:rsidP="00E1799B">
            <w:pPr>
              <w:rPr>
                <w:rFonts w:ascii="Arial" w:hAnsi="Arial" w:cs="Arial"/>
              </w:rPr>
            </w:pPr>
            <w:r w:rsidRPr="00AD3988">
              <w:rPr>
                <w:rFonts w:ascii="Arial" w:hAnsi="Arial" w:cs="Arial"/>
              </w:rPr>
              <w:t>DESCRIPTION OF  SERVICES</w:t>
            </w:r>
          </w:p>
        </w:tc>
        <w:tc>
          <w:tcPr>
            <w:tcW w:w="5955" w:type="dxa"/>
            <w:gridSpan w:val="4"/>
            <w:tcBorders>
              <w:top w:val="single" w:sz="6" w:space="0" w:color="auto"/>
              <w:left w:val="single" w:sz="6" w:space="0" w:color="auto"/>
              <w:bottom w:val="single" w:sz="6" w:space="0" w:color="auto"/>
              <w:right w:val="single" w:sz="6" w:space="0" w:color="auto"/>
            </w:tcBorders>
          </w:tcPr>
          <w:p w:rsidR="00F87733" w:rsidRPr="00AD3988" w:rsidRDefault="00804E09" w:rsidP="006A3AA6">
            <w:pPr>
              <w:rPr>
                <w:rFonts w:ascii="Arial" w:hAnsi="Arial" w:cs="Arial"/>
                <w:b/>
                <w:bCs/>
                <w:color w:val="000000"/>
              </w:rPr>
            </w:pPr>
            <w:r w:rsidRPr="00804E09">
              <w:rPr>
                <w:rFonts w:ascii="Arial" w:hAnsi="Arial" w:cs="Arial"/>
                <w:bCs/>
                <w:color w:val="000000"/>
              </w:rPr>
              <w:t>Provision of</w:t>
            </w:r>
            <w:r>
              <w:rPr>
                <w:rFonts w:ascii="Arial" w:hAnsi="Arial" w:cs="Arial"/>
                <w:b/>
                <w:bCs/>
                <w:color w:val="000000"/>
              </w:rPr>
              <w:t xml:space="preserve"> </w:t>
            </w:r>
            <w:r w:rsidRPr="00524D47">
              <w:rPr>
                <w:rFonts w:ascii="Arial" w:hAnsi="Arial" w:cs="Arial"/>
              </w:rPr>
              <w:t>Print Journals</w:t>
            </w:r>
            <w:r>
              <w:rPr>
                <w:rFonts w:ascii="Arial" w:hAnsi="Arial" w:cs="Arial"/>
              </w:rPr>
              <w:t>,</w:t>
            </w:r>
            <w:r w:rsidRPr="00524D47">
              <w:rPr>
                <w:rFonts w:ascii="Arial" w:hAnsi="Arial" w:cs="Arial"/>
              </w:rPr>
              <w:t xml:space="preserve"> Electronic Journals</w:t>
            </w:r>
            <w:r>
              <w:rPr>
                <w:rFonts w:ascii="Arial" w:hAnsi="Arial" w:cs="Arial"/>
              </w:rPr>
              <w:t xml:space="preserve">, </w:t>
            </w:r>
            <w:r w:rsidRPr="00524D47">
              <w:rPr>
                <w:rFonts w:ascii="Arial" w:hAnsi="Arial" w:cs="Arial"/>
              </w:rPr>
              <w:t>Print Books</w:t>
            </w:r>
            <w:r w:rsidR="006A3AA6">
              <w:rPr>
                <w:rFonts w:ascii="Arial" w:hAnsi="Arial" w:cs="Arial"/>
              </w:rPr>
              <w:t>,</w:t>
            </w:r>
            <w:r>
              <w:rPr>
                <w:rFonts w:ascii="Arial" w:hAnsi="Arial" w:cs="Arial"/>
              </w:rPr>
              <w:t xml:space="preserve"> </w:t>
            </w:r>
            <w:r w:rsidRPr="00524D47">
              <w:rPr>
                <w:rFonts w:ascii="Arial" w:hAnsi="Arial" w:cs="Arial"/>
              </w:rPr>
              <w:t>Electronic Books</w:t>
            </w:r>
            <w:r>
              <w:rPr>
                <w:rFonts w:ascii="Arial" w:hAnsi="Arial" w:cs="Arial"/>
              </w:rPr>
              <w:t xml:space="preserve">, </w:t>
            </w:r>
            <w:r w:rsidRPr="00524D47">
              <w:rPr>
                <w:rFonts w:ascii="Arial" w:hAnsi="Arial" w:cs="Arial"/>
              </w:rPr>
              <w:t>Databases</w:t>
            </w:r>
            <w:r>
              <w:rPr>
                <w:rFonts w:ascii="Arial" w:hAnsi="Arial" w:cs="Arial"/>
              </w:rPr>
              <w:t xml:space="preserve">, </w:t>
            </w:r>
            <w:r w:rsidRPr="00524D47">
              <w:rPr>
                <w:rFonts w:ascii="Arial" w:hAnsi="Arial" w:cs="Arial"/>
              </w:rPr>
              <w:t>Aggregated Evidence Resource Summaries</w:t>
            </w:r>
            <w:r w:rsidR="006A3AA6">
              <w:rPr>
                <w:rFonts w:ascii="Arial" w:hAnsi="Arial" w:cs="Arial"/>
              </w:rPr>
              <w:t xml:space="preserve"> and </w:t>
            </w:r>
            <w:r>
              <w:rPr>
                <w:rFonts w:ascii="Arial" w:hAnsi="Arial" w:cs="Arial"/>
              </w:rPr>
              <w:t>PoC</w:t>
            </w:r>
            <w:r w:rsidRPr="00524D47">
              <w:rPr>
                <w:rFonts w:ascii="Arial" w:hAnsi="Arial" w:cs="Arial"/>
              </w:rPr>
              <w:t xml:space="preserve"> tools</w:t>
            </w:r>
          </w:p>
        </w:tc>
      </w:tr>
      <w:tr w:rsidR="00F87733" w:rsidRPr="00AD3988" w:rsidTr="00804E09">
        <w:trPr>
          <w:cantSplit/>
          <w:trHeight w:hRule="exact" w:val="200"/>
        </w:trPr>
        <w:tc>
          <w:tcPr>
            <w:tcW w:w="460" w:type="dxa"/>
          </w:tcPr>
          <w:p w:rsidR="00F87733" w:rsidRPr="00AD3988" w:rsidRDefault="00F87733" w:rsidP="00E1799B">
            <w:pPr>
              <w:rPr>
                <w:rFonts w:ascii="Arial" w:hAnsi="Arial" w:cs="Arial"/>
                <w:b/>
                <w:bCs/>
                <w:color w:val="000000"/>
              </w:rPr>
            </w:pPr>
          </w:p>
        </w:tc>
        <w:tc>
          <w:tcPr>
            <w:tcW w:w="586" w:type="dxa"/>
          </w:tcPr>
          <w:p w:rsidR="00F87733" w:rsidRPr="00AD3988" w:rsidRDefault="00F87733" w:rsidP="00E1799B">
            <w:pPr>
              <w:rPr>
                <w:rFonts w:ascii="Arial" w:hAnsi="Arial" w:cs="Arial"/>
                <w:b/>
                <w:bCs/>
                <w:color w:val="000000"/>
              </w:rPr>
            </w:pPr>
          </w:p>
        </w:tc>
        <w:tc>
          <w:tcPr>
            <w:tcW w:w="2497" w:type="dxa"/>
          </w:tcPr>
          <w:p w:rsidR="00F87733" w:rsidRPr="00AD3988" w:rsidRDefault="00F87733" w:rsidP="00E1799B">
            <w:pPr>
              <w:rPr>
                <w:rFonts w:ascii="Arial" w:hAnsi="Arial" w:cs="Arial"/>
                <w:b/>
                <w:bCs/>
                <w:color w:val="000000"/>
              </w:rPr>
            </w:pPr>
          </w:p>
        </w:tc>
        <w:tc>
          <w:tcPr>
            <w:tcW w:w="5955" w:type="dxa"/>
            <w:gridSpan w:val="4"/>
          </w:tcPr>
          <w:p w:rsidR="00F87733" w:rsidRPr="00AD3988" w:rsidRDefault="00F87733" w:rsidP="00E1799B">
            <w:pPr>
              <w:rPr>
                <w:rFonts w:ascii="Arial" w:hAnsi="Arial" w:cs="Arial"/>
                <w:b/>
                <w:bCs/>
                <w:color w:val="000000"/>
              </w:rPr>
            </w:pPr>
          </w:p>
        </w:tc>
      </w:tr>
      <w:tr w:rsidR="00F87733" w:rsidRPr="00AD3988" w:rsidTr="00804E09">
        <w:trPr>
          <w:cantSplit/>
        </w:trPr>
        <w:tc>
          <w:tcPr>
            <w:tcW w:w="460" w:type="dxa"/>
          </w:tcPr>
          <w:p w:rsidR="00F87733" w:rsidRPr="00AD3988" w:rsidRDefault="00F87733" w:rsidP="00E1799B">
            <w:pPr>
              <w:rPr>
                <w:rFonts w:ascii="Arial" w:hAnsi="Arial" w:cs="Arial"/>
              </w:rPr>
            </w:pPr>
          </w:p>
        </w:tc>
        <w:tc>
          <w:tcPr>
            <w:tcW w:w="586" w:type="dxa"/>
          </w:tcPr>
          <w:p w:rsidR="00F87733" w:rsidRPr="00AD3988" w:rsidRDefault="00F87733" w:rsidP="00E1799B">
            <w:pPr>
              <w:rPr>
                <w:rFonts w:ascii="Arial" w:hAnsi="Arial" w:cs="Arial"/>
              </w:rPr>
            </w:pPr>
            <w:r w:rsidRPr="00AD3988">
              <w:rPr>
                <w:rFonts w:ascii="Arial" w:hAnsi="Arial" w:cs="Arial"/>
              </w:rPr>
              <w:t>1.5</w:t>
            </w:r>
          </w:p>
        </w:tc>
        <w:tc>
          <w:tcPr>
            <w:tcW w:w="2497" w:type="dxa"/>
          </w:tcPr>
          <w:p w:rsidR="00F87733" w:rsidRPr="00AD3988" w:rsidRDefault="00F87733" w:rsidP="00E1799B">
            <w:pPr>
              <w:rPr>
                <w:rFonts w:ascii="Arial" w:hAnsi="Arial" w:cs="Arial"/>
              </w:rPr>
            </w:pPr>
            <w:r w:rsidRPr="00AD3988">
              <w:rPr>
                <w:rFonts w:ascii="Arial" w:hAnsi="Arial" w:cs="Arial"/>
              </w:rPr>
              <w:t>NICE BUDGET HOLDER</w:t>
            </w:r>
          </w:p>
        </w:tc>
        <w:tc>
          <w:tcPr>
            <w:tcW w:w="5955" w:type="dxa"/>
            <w:gridSpan w:val="4"/>
            <w:tcBorders>
              <w:top w:val="single" w:sz="6" w:space="0" w:color="auto"/>
              <w:left w:val="single" w:sz="6" w:space="0" w:color="auto"/>
              <w:bottom w:val="single" w:sz="6" w:space="0" w:color="auto"/>
              <w:right w:val="single" w:sz="6" w:space="0" w:color="auto"/>
            </w:tcBorders>
          </w:tcPr>
          <w:p w:rsidR="00F87733" w:rsidRPr="00804E09" w:rsidRDefault="00804E09" w:rsidP="00E1799B">
            <w:pPr>
              <w:rPr>
                <w:rFonts w:ascii="Arial" w:hAnsi="Arial" w:cs="Arial"/>
                <w:bCs/>
                <w:color w:val="000000"/>
              </w:rPr>
            </w:pPr>
            <w:r w:rsidRPr="00804E09">
              <w:rPr>
                <w:rFonts w:ascii="Arial" w:hAnsi="Arial" w:cs="Arial"/>
                <w:bCs/>
                <w:color w:val="000000"/>
              </w:rPr>
              <w:t>Mark Salmon</w:t>
            </w:r>
          </w:p>
        </w:tc>
      </w:tr>
      <w:tr w:rsidR="00F87733" w:rsidRPr="00AD3988" w:rsidTr="00804E09">
        <w:trPr>
          <w:cantSplit/>
          <w:trHeight w:hRule="exact" w:val="200"/>
        </w:trPr>
        <w:tc>
          <w:tcPr>
            <w:tcW w:w="460" w:type="dxa"/>
          </w:tcPr>
          <w:p w:rsidR="00F87733" w:rsidRPr="00AD3988" w:rsidRDefault="00F87733" w:rsidP="00E1799B">
            <w:pPr>
              <w:rPr>
                <w:rFonts w:ascii="Arial" w:hAnsi="Arial" w:cs="Arial"/>
                <w:b/>
                <w:bCs/>
                <w:color w:val="000000"/>
              </w:rPr>
            </w:pPr>
          </w:p>
        </w:tc>
        <w:tc>
          <w:tcPr>
            <w:tcW w:w="586" w:type="dxa"/>
          </w:tcPr>
          <w:p w:rsidR="00F87733" w:rsidRPr="00AD3988" w:rsidRDefault="00F87733" w:rsidP="00E1799B">
            <w:pPr>
              <w:rPr>
                <w:rFonts w:ascii="Arial" w:hAnsi="Arial" w:cs="Arial"/>
                <w:b/>
                <w:bCs/>
                <w:color w:val="000000"/>
              </w:rPr>
            </w:pPr>
          </w:p>
        </w:tc>
        <w:tc>
          <w:tcPr>
            <w:tcW w:w="2497" w:type="dxa"/>
          </w:tcPr>
          <w:p w:rsidR="00F87733" w:rsidRPr="00AD3988" w:rsidRDefault="00F87733" w:rsidP="00E1799B">
            <w:pPr>
              <w:rPr>
                <w:rFonts w:ascii="Arial" w:hAnsi="Arial" w:cs="Arial"/>
                <w:b/>
                <w:bCs/>
                <w:color w:val="000000"/>
              </w:rPr>
            </w:pPr>
          </w:p>
        </w:tc>
        <w:tc>
          <w:tcPr>
            <w:tcW w:w="5955" w:type="dxa"/>
            <w:gridSpan w:val="4"/>
          </w:tcPr>
          <w:p w:rsidR="00F87733" w:rsidRPr="00804E09" w:rsidRDefault="00F87733" w:rsidP="00E1799B">
            <w:pPr>
              <w:rPr>
                <w:rFonts w:ascii="Arial" w:hAnsi="Arial" w:cs="Arial"/>
                <w:bCs/>
                <w:color w:val="000000"/>
              </w:rPr>
            </w:pPr>
          </w:p>
        </w:tc>
      </w:tr>
      <w:tr w:rsidR="00F87733" w:rsidRPr="00AD3988" w:rsidTr="00804E09">
        <w:trPr>
          <w:cantSplit/>
        </w:trPr>
        <w:tc>
          <w:tcPr>
            <w:tcW w:w="460" w:type="dxa"/>
          </w:tcPr>
          <w:p w:rsidR="00F87733" w:rsidRPr="00AD3988" w:rsidRDefault="00F87733" w:rsidP="00E1799B">
            <w:pPr>
              <w:rPr>
                <w:rFonts w:ascii="Arial" w:hAnsi="Arial" w:cs="Arial"/>
              </w:rPr>
            </w:pPr>
          </w:p>
        </w:tc>
        <w:tc>
          <w:tcPr>
            <w:tcW w:w="586" w:type="dxa"/>
          </w:tcPr>
          <w:p w:rsidR="00F87733" w:rsidRPr="00AD3988" w:rsidRDefault="00F87733" w:rsidP="00E1799B">
            <w:pPr>
              <w:rPr>
                <w:rFonts w:ascii="Arial" w:hAnsi="Arial" w:cs="Arial"/>
              </w:rPr>
            </w:pPr>
            <w:r w:rsidRPr="00AD3988">
              <w:rPr>
                <w:rFonts w:ascii="Arial" w:hAnsi="Arial" w:cs="Arial"/>
              </w:rPr>
              <w:t>1.6</w:t>
            </w:r>
          </w:p>
        </w:tc>
        <w:tc>
          <w:tcPr>
            <w:tcW w:w="2497" w:type="dxa"/>
          </w:tcPr>
          <w:p w:rsidR="00F87733" w:rsidRPr="00AD3988" w:rsidRDefault="00F87733" w:rsidP="00E1799B">
            <w:pPr>
              <w:rPr>
                <w:rFonts w:ascii="Arial" w:hAnsi="Arial" w:cs="Arial"/>
              </w:rPr>
            </w:pPr>
            <w:r w:rsidRPr="00AD3988">
              <w:rPr>
                <w:rFonts w:ascii="Arial" w:hAnsi="Arial" w:cs="Arial"/>
              </w:rPr>
              <w:t>NICE COMMISSIONING MANAGER</w:t>
            </w:r>
          </w:p>
        </w:tc>
        <w:tc>
          <w:tcPr>
            <w:tcW w:w="5955" w:type="dxa"/>
            <w:gridSpan w:val="4"/>
            <w:tcBorders>
              <w:top w:val="single" w:sz="6" w:space="0" w:color="auto"/>
              <w:left w:val="single" w:sz="6" w:space="0" w:color="auto"/>
              <w:bottom w:val="single" w:sz="6" w:space="0" w:color="auto"/>
              <w:right w:val="single" w:sz="6" w:space="0" w:color="auto"/>
            </w:tcBorders>
          </w:tcPr>
          <w:p w:rsidR="00F87733" w:rsidRPr="00804E09" w:rsidRDefault="00804E09" w:rsidP="00E1799B">
            <w:pPr>
              <w:rPr>
                <w:rFonts w:ascii="Arial" w:hAnsi="Arial" w:cs="Arial"/>
                <w:bCs/>
                <w:color w:val="000000"/>
              </w:rPr>
            </w:pPr>
            <w:r w:rsidRPr="00804E09">
              <w:rPr>
                <w:rFonts w:ascii="Arial" w:hAnsi="Arial" w:cs="Arial"/>
                <w:bCs/>
                <w:color w:val="000000"/>
              </w:rPr>
              <w:t>Celestine Johnston</w:t>
            </w:r>
          </w:p>
        </w:tc>
      </w:tr>
      <w:tr w:rsidR="00F87733" w:rsidRPr="00AD3988" w:rsidTr="00804E09">
        <w:trPr>
          <w:cantSplit/>
          <w:trHeight w:hRule="exact" w:val="200"/>
        </w:trPr>
        <w:tc>
          <w:tcPr>
            <w:tcW w:w="460" w:type="dxa"/>
          </w:tcPr>
          <w:p w:rsidR="00F87733" w:rsidRPr="00AD3988" w:rsidRDefault="00F87733" w:rsidP="00E1799B">
            <w:pPr>
              <w:rPr>
                <w:rFonts w:ascii="Arial" w:hAnsi="Arial" w:cs="Arial"/>
                <w:b/>
                <w:bCs/>
                <w:color w:val="000000"/>
              </w:rPr>
            </w:pPr>
          </w:p>
        </w:tc>
        <w:tc>
          <w:tcPr>
            <w:tcW w:w="586" w:type="dxa"/>
          </w:tcPr>
          <w:p w:rsidR="00F87733" w:rsidRPr="00AD3988" w:rsidRDefault="00F87733" w:rsidP="00E1799B">
            <w:pPr>
              <w:rPr>
                <w:rFonts w:ascii="Arial" w:hAnsi="Arial" w:cs="Arial"/>
                <w:b/>
                <w:bCs/>
                <w:color w:val="000000"/>
              </w:rPr>
            </w:pPr>
          </w:p>
        </w:tc>
        <w:tc>
          <w:tcPr>
            <w:tcW w:w="2497" w:type="dxa"/>
          </w:tcPr>
          <w:p w:rsidR="00F87733" w:rsidRPr="00AD3988" w:rsidRDefault="00F87733" w:rsidP="00E1799B">
            <w:pPr>
              <w:rPr>
                <w:rFonts w:ascii="Arial" w:hAnsi="Arial" w:cs="Arial"/>
                <w:b/>
                <w:bCs/>
                <w:color w:val="000000"/>
              </w:rPr>
            </w:pPr>
          </w:p>
        </w:tc>
        <w:tc>
          <w:tcPr>
            <w:tcW w:w="5955" w:type="dxa"/>
            <w:gridSpan w:val="4"/>
          </w:tcPr>
          <w:p w:rsidR="00F87733" w:rsidRPr="00AD3988" w:rsidRDefault="00F87733" w:rsidP="00E1799B">
            <w:pPr>
              <w:rPr>
                <w:rFonts w:ascii="Arial" w:hAnsi="Arial" w:cs="Arial"/>
                <w:b/>
                <w:bCs/>
                <w:color w:val="000000"/>
              </w:rPr>
            </w:pPr>
          </w:p>
        </w:tc>
      </w:tr>
      <w:tr w:rsidR="00F87733" w:rsidRPr="00AD3988" w:rsidTr="00804E09">
        <w:trPr>
          <w:cantSplit/>
        </w:trPr>
        <w:tc>
          <w:tcPr>
            <w:tcW w:w="460" w:type="dxa"/>
          </w:tcPr>
          <w:p w:rsidR="00F87733" w:rsidRPr="00AD3988" w:rsidRDefault="00F87733" w:rsidP="00E1799B">
            <w:pPr>
              <w:rPr>
                <w:rFonts w:ascii="Arial" w:hAnsi="Arial" w:cs="Arial"/>
              </w:rPr>
            </w:pPr>
          </w:p>
        </w:tc>
        <w:tc>
          <w:tcPr>
            <w:tcW w:w="586" w:type="dxa"/>
          </w:tcPr>
          <w:p w:rsidR="00F87733" w:rsidRPr="00AD3988" w:rsidRDefault="00F87733" w:rsidP="00E1799B">
            <w:pPr>
              <w:rPr>
                <w:rFonts w:ascii="Arial" w:hAnsi="Arial" w:cs="Arial"/>
              </w:rPr>
            </w:pPr>
            <w:r w:rsidRPr="00AD3988">
              <w:rPr>
                <w:rFonts w:ascii="Arial" w:hAnsi="Arial" w:cs="Arial"/>
              </w:rPr>
              <w:t>1.7</w:t>
            </w:r>
          </w:p>
        </w:tc>
        <w:tc>
          <w:tcPr>
            <w:tcW w:w="2497" w:type="dxa"/>
          </w:tcPr>
          <w:p w:rsidR="00F87733" w:rsidRPr="00AD3988" w:rsidRDefault="00F87733" w:rsidP="00E1799B">
            <w:pPr>
              <w:rPr>
                <w:rFonts w:ascii="Arial" w:hAnsi="Arial" w:cs="Arial"/>
              </w:rPr>
            </w:pPr>
            <w:r w:rsidRPr="00AD3988">
              <w:rPr>
                <w:rFonts w:ascii="Arial" w:hAnsi="Arial" w:cs="Arial"/>
              </w:rPr>
              <w:t>NOMINATED MANAGER OF CONTRACTOR</w:t>
            </w:r>
          </w:p>
        </w:tc>
        <w:tc>
          <w:tcPr>
            <w:tcW w:w="5955" w:type="dxa"/>
            <w:gridSpan w:val="4"/>
            <w:tcBorders>
              <w:top w:val="single" w:sz="6" w:space="0" w:color="auto"/>
              <w:left w:val="single" w:sz="6" w:space="0" w:color="auto"/>
              <w:bottom w:val="single" w:sz="6" w:space="0" w:color="auto"/>
              <w:right w:val="single" w:sz="6" w:space="0" w:color="auto"/>
            </w:tcBorders>
          </w:tcPr>
          <w:p w:rsidR="00F87733" w:rsidRPr="00804E09" w:rsidRDefault="00F87733" w:rsidP="00804E09">
            <w:pPr>
              <w:rPr>
                <w:rFonts w:ascii="Arial" w:hAnsi="Arial" w:cs="Arial"/>
                <w:bCs/>
                <w:color w:val="000000"/>
              </w:rPr>
            </w:pPr>
          </w:p>
        </w:tc>
      </w:tr>
      <w:tr w:rsidR="00F87733" w:rsidRPr="00AD3988" w:rsidTr="00804E09">
        <w:trPr>
          <w:cantSplit/>
          <w:trHeight w:hRule="exact" w:val="200"/>
        </w:trPr>
        <w:tc>
          <w:tcPr>
            <w:tcW w:w="460" w:type="dxa"/>
          </w:tcPr>
          <w:p w:rsidR="00F87733" w:rsidRPr="00AD3988" w:rsidRDefault="00F87733" w:rsidP="00E1799B">
            <w:pPr>
              <w:rPr>
                <w:rFonts w:ascii="Arial" w:hAnsi="Arial" w:cs="Arial"/>
                <w:b/>
                <w:bCs/>
                <w:color w:val="000000"/>
              </w:rPr>
            </w:pPr>
          </w:p>
        </w:tc>
        <w:tc>
          <w:tcPr>
            <w:tcW w:w="586" w:type="dxa"/>
          </w:tcPr>
          <w:p w:rsidR="00F87733" w:rsidRPr="00AD3988" w:rsidRDefault="00F87733" w:rsidP="00E1799B">
            <w:pPr>
              <w:rPr>
                <w:rFonts w:ascii="Arial" w:hAnsi="Arial" w:cs="Arial"/>
                <w:b/>
                <w:bCs/>
                <w:color w:val="000000"/>
              </w:rPr>
            </w:pPr>
          </w:p>
        </w:tc>
        <w:tc>
          <w:tcPr>
            <w:tcW w:w="2497" w:type="dxa"/>
          </w:tcPr>
          <w:p w:rsidR="00F87733" w:rsidRPr="00AD3988" w:rsidRDefault="00F87733" w:rsidP="00E1799B">
            <w:pPr>
              <w:rPr>
                <w:rFonts w:ascii="Arial" w:hAnsi="Arial" w:cs="Arial"/>
                <w:b/>
                <w:bCs/>
                <w:color w:val="000000"/>
              </w:rPr>
            </w:pPr>
          </w:p>
        </w:tc>
        <w:tc>
          <w:tcPr>
            <w:tcW w:w="5955" w:type="dxa"/>
            <w:gridSpan w:val="4"/>
          </w:tcPr>
          <w:p w:rsidR="00F87733" w:rsidRPr="00AD3988" w:rsidRDefault="00F87733" w:rsidP="00E1799B">
            <w:pPr>
              <w:rPr>
                <w:rFonts w:ascii="Arial" w:hAnsi="Arial" w:cs="Arial"/>
                <w:b/>
                <w:bCs/>
                <w:color w:val="000000"/>
              </w:rPr>
            </w:pPr>
          </w:p>
        </w:tc>
      </w:tr>
      <w:tr w:rsidR="00F87733" w:rsidRPr="00AD3988" w:rsidTr="00804E09">
        <w:trPr>
          <w:cantSplit/>
        </w:trPr>
        <w:tc>
          <w:tcPr>
            <w:tcW w:w="460" w:type="dxa"/>
          </w:tcPr>
          <w:p w:rsidR="00F87733" w:rsidRPr="00AD3988" w:rsidRDefault="00F87733" w:rsidP="00E1799B">
            <w:pPr>
              <w:rPr>
                <w:rFonts w:ascii="Arial" w:hAnsi="Arial" w:cs="Arial"/>
              </w:rPr>
            </w:pPr>
          </w:p>
        </w:tc>
        <w:tc>
          <w:tcPr>
            <w:tcW w:w="586" w:type="dxa"/>
          </w:tcPr>
          <w:p w:rsidR="00F87733" w:rsidRPr="00AD3988" w:rsidRDefault="00F87733" w:rsidP="00E1799B">
            <w:pPr>
              <w:rPr>
                <w:rFonts w:ascii="Arial" w:hAnsi="Arial" w:cs="Arial"/>
              </w:rPr>
            </w:pPr>
            <w:r w:rsidRPr="00AD3988">
              <w:rPr>
                <w:rFonts w:ascii="Arial" w:hAnsi="Arial" w:cs="Arial"/>
              </w:rPr>
              <w:t>1.8</w:t>
            </w:r>
          </w:p>
        </w:tc>
        <w:tc>
          <w:tcPr>
            <w:tcW w:w="2497" w:type="dxa"/>
          </w:tcPr>
          <w:p w:rsidR="00F87733" w:rsidRPr="00AD3988" w:rsidRDefault="00F87733" w:rsidP="00E1799B">
            <w:pPr>
              <w:rPr>
                <w:rFonts w:ascii="Arial" w:hAnsi="Arial" w:cs="Arial"/>
              </w:rPr>
            </w:pPr>
            <w:r w:rsidRPr="00AD3988">
              <w:rPr>
                <w:rFonts w:ascii="Arial" w:hAnsi="Arial" w:cs="Arial"/>
              </w:rPr>
              <w:t>CONTRACTOR AUTHORISED SIGNATORY</w:t>
            </w:r>
          </w:p>
        </w:tc>
        <w:tc>
          <w:tcPr>
            <w:tcW w:w="5955" w:type="dxa"/>
            <w:gridSpan w:val="4"/>
            <w:tcBorders>
              <w:top w:val="single" w:sz="6" w:space="0" w:color="auto"/>
              <w:left w:val="single" w:sz="6" w:space="0" w:color="auto"/>
              <w:right w:val="single" w:sz="6" w:space="0" w:color="auto"/>
            </w:tcBorders>
          </w:tcPr>
          <w:p w:rsidR="00F87733" w:rsidRPr="00AD3988" w:rsidRDefault="00F87733" w:rsidP="00E1799B">
            <w:pPr>
              <w:rPr>
                <w:rFonts w:ascii="Arial" w:hAnsi="Arial" w:cs="Arial"/>
                <w:b/>
                <w:bCs/>
                <w:color w:val="000000"/>
              </w:rPr>
            </w:pPr>
          </w:p>
        </w:tc>
      </w:tr>
      <w:tr w:rsidR="00F87733" w:rsidRPr="00AD3988" w:rsidTr="00804E09">
        <w:trPr>
          <w:cantSplit/>
          <w:trHeight w:hRule="exact" w:val="200"/>
        </w:trPr>
        <w:tc>
          <w:tcPr>
            <w:tcW w:w="460" w:type="dxa"/>
          </w:tcPr>
          <w:p w:rsidR="00F87733" w:rsidRPr="00AD3988" w:rsidRDefault="00F87733" w:rsidP="00E1799B">
            <w:pPr>
              <w:rPr>
                <w:rFonts w:ascii="Arial" w:hAnsi="Arial" w:cs="Arial"/>
                <w:b/>
                <w:bCs/>
                <w:color w:val="000000"/>
              </w:rPr>
            </w:pPr>
          </w:p>
        </w:tc>
        <w:tc>
          <w:tcPr>
            <w:tcW w:w="586" w:type="dxa"/>
          </w:tcPr>
          <w:p w:rsidR="00F87733" w:rsidRPr="00AD3988" w:rsidRDefault="00F87733" w:rsidP="00E1799B">
            <w:pPr>
              <w:rPr>
                <w:rFonts w:ascii="Arial" w:hAnsi="Arial" w:cs="Arial"/>
                <w:b/>
                <w:bCs/>
                <w:color w:val="000000"/>
              </w:rPr>
            </w:pPr>
          </w:p>
        </w:tc>
        <w:tc>
          <w:tcPr>
            <w:tcW w:w="2497" w:type="dxa"/>
          </w:tcPr>
          <w:p w:rsidR="00F87733" w:rsidRPr="00AD3988" w:rsidRDefault="00F87733" w:rsidP="00E1799B">
            <w:pPr>
              <w:rPr>
                <w:rFonts w:ascii="Arial" w:hAnsi="Arial" w:cs="Arial"/>
                <w:b/>
                <w:bCs/>
                <w:color w:val="000000"/>
              </w:rPr>
            </w:pPr>
          </w:p>
        </w:tc>
        <w:tc>
          <w:tcPr>
            <w:tcW w:w="2610" w:type="dxa"/>
            <w:gridSpan w:val="2"/>
            <w:tcBorders>
              <w:top w:val="single" w:sz="6" w:space="0" w:color="auto"/>
            </w:tcBorders>
          </w:tcPr>
          <w:p w:rsidR="00F87733" w:rsidRPr="00AD3988" w:rsidRDefault="00F87733" w:rsidP="00E1799B">
            <w:pPr>
              <w:rPr>
                <w:rFonts w:ascii="Arial" w:hAnsi="Arial" w:cs="Arial"/>
                <w:b/>
                <w:bCs/>
                <w:color w:val="000000"/>
              </w:rPr>
            </w:pPr>
          </w:p>
        </w:tc>
        <w:tc>
          <w:tcPr>
            <w:tcW w:w="3345" w:type="dxa"/>
            <w:gridSpan w:val="2"/>
            <w:tcBorders>
              <w:top w:val="single" w:sz="6" w:space="0" w:color="auto"/>
            </w:tcBorders>
          </w:tcPr>
          <w:p w:rsidR="00F87733" w:rsidRPr="00AD3988" w:rsidRDefault="00F87733" w:rsidP="00E1799B">
            <w:pPr>
              <w:rPr>
                <w:rFonts w:ascii="Arial" w:hAnsi="Arial" w:cs="Arial"/>
                <w:b/>
                <w:bCs/>
                <w:color w:val="000000"/>
              </w:rPr>
            </w:pPr>
          </w:p>
        </w:tc>
      </w:tr>
      <w:tr w:rsidR="00F87733" w:rsidRPr="00AD3988" w:rsidTr="00804E09">
        <w:trPr>
          <w:cantSplit/>
        </w:trPr>
        <w:tc>
          <w:tcPr>
            <w:tcW w:w="460" w:type="dxa"/>
          </w:tcPr>
          <w:p w:rsidR="00F87733" w:rsidRPr="00AD3988" w:rsidRDefault="00F87733" w:rsidP="00E1799B">
            <w:pPr>
              <w:rPr>
                <w:rFonts w:ascii="Arial" w:hAnsi="Arial" w:cs="Arial"/>
              </w:rPr>
            </w:pPr>
          </w:p>
        </w:tc>
        <w:tc>
          <w:tcPr>
            <w:tcW w:w="586" w:type="dxa"/>
          </w:tcPr>
          <w:p w:rsidR="00F87733" w:rsidRPr="00AD3988" w:rsidRDefault="00F87733" w:rsidP="00E1799B">
            <w:pPr>
              <w:rPr>
                <w:rFonts w:ascii="Arial" w:hAnsi="Arial" w:cs="Arial"/>
              </w:rPr>
            </w:pPr>
            <w:r w:rsidRPr="00AD3988">
              <w:rPr>
                <w:rFonts w:ascii="Arial" w:hAnsi="Arial" w:cs="Arial"/>
              </w:rPr>
              <w:t>1.9</w:t>
            </w:r>
          </w:p>
        </w:tc>
        <w:tc>
          <w:tcPr>
            <w:tcW w:w="2497" w:type="dxa"/>
          </w:tcPr>
          <w:p w:rsidR="00F87733" w:rsidRPr="00AD3988" w:rsidRDefault="00F87733" w:rsidP="00E1799B">
            <w:pPr>
              <w:rPr>
                <w:rFonts w:ascii="Arial" w:hAnsi="Arial" w:cs="Arial"/>
              </w:rPr>
            </w:pPr>
            <w:r w:rsidRPr="00AD3988">
              <w:rPr>
                <w:rFonts w:ascii="Arial" w:hAnsi="Arial" w:cs="Arial"/>
              </w:rPr>
              <w:t>DATE AGREEMENT SIGNED</w:t>
            </w:r>
          </w:p>
        </w:tc>
        <w:tc>
          <w:tcPr>
            <w:tcW w:w="1182" w:type="dxa"/>
            <w:tcBorders>
              <w:top w:val="single" w:sz="6" w:space="0" w:color="auto"/>
              <w:left w:val="single" w:sz="6" w:space="0" w:color="auto"/>
              <w:bottom w:val="single" w:sz="6" w:space="0" w:color="auto"/>
              <w:right w:val="single" w:sz="6" w:space="0" w:color="auto"/>
            </w:tcBorders>
          </w:tcPr>
          <w:p w:rsidR="00F87733" w:rsidRPr="00AD3988" w:rsidRDefault="00F87733" w:rsidP="00E1799B">
            <w:pPr>
              <w:rPr>
                <w:rFonts w:ascii="Arial" w:hAnsi="Arial" w:cs="Arial"/>
              </w:rPr>
            </w:pPr>
          </w:p>
        </w:tc>
        <w:tc>
          <w:tcPr>
            <w:tcW w:w="1540" w:type="dxa"/>
            <w:gridSpan w:val="2"/>
            <w:tcBorders>
              <w:top w:val="single" w:sz="6" w:space="0" w:color="auto"/>
              <w:bottom w:val="single" w:sz="6" w:space="0" w:color="auto"/>
              <w:right w:val="single" w:sz="6" w:space="0" w:color="auto"/>
            </w:tcBorders>
          </w:tcPr>
          <w:p w:rsidR="00F87733" w:rsidRPr="00AD3988" w:rsidRDefault="00F87733" w:rsidP="00E1799B">
            <w:pPr>
              <w:rPr>
                <w:rFonts w:ascii="Arial" w:hAnsi="Arial" w:cs="Arial"/>
              </w:rPr>
            </w:pPr>
          </w:p>
        </w:tc>
        <w:tc>
          <w:tcPr>
            <w:tcW w:w="3233" w:type="dxa"/>
            <w:tcBorders>
              <w:top w:val="single" w:sz="6" w:space="0" w:color="auto"/>
              <w:right w:val="single" w:sz="6" w:space="0" w:color="auto"/>
            </w:tcBorders>
          </w:tcPr>
          <w:p w:rsidR="00F87733" w:rsidRPr="00AD3988" w:rsidRDefault="00F87733" w:rsidP="00E1799B">
            <w:pPr>
              <w:rPr>
                <w:rFonts w:ascii="Arial" w:hAnsi="Arial" w:cs="Arial"/>
              </w:rPr>
            </w:pPr>
          </w:p>
          <w:p w:rsidR="00F87733" w:rsidRPr="00AD3988" w:rsidRDefault="00F87733" w:rsidP="00E1799B">
            <w:pPr>
              <w:rPr>
                <w:rFonts w:ascii="Arial" w:hAnsi="Arial" w:cs="Arial"/>
              </w:rPr>
            </w:pPr>
          </w:p>
        </w:tc>
      </w:tr>
      <w:tr w:rsidR="00F87733" w:rsidRPr="00AD3988" w:rsidTr="00804E09">
        <w:trPr>
          <w:cantSplit/>
          <w:trHeight w:hRule="exact" w:val="200"/>
        </w:trPr>
        <w:tc>
          <w:tcPr>
            <w:tcW w:w="460" w:type="dxa"/>
          </w:tcPr>
          <w:p w:rsidR="00F87733" w:rsidRPr="00AD3988" w:rsidRDefault="00F87733" w:rsidP="00E1799B">
            <w:pPr>
              <w:rPr>
                <w:rFonts w:ascii="Arial" w:hAnsi="Arial" w:cs="Arial"/>
                <w:b/>
                <w:bCs/>
                <w:color w:val="000000"/>
              </w:rPr>
            </w:pPr>
          </w:p>
        </w:tc>
        <w:tc>
          <w:tcPr>
            <w:tcW w:w="586" w:type="dxa"/>
          </w:tcPr>
          <w:p w:rsidR="00F87733" w:rsidRPr="00AD3988" w:rsidRDefault="00F87733" w:rsidP="00E1799B">
            <w:pPr>
              <w:rPr>
                <w:rFonts w:ascii="Arial" w:hAnsi="Arial" w:cs="Arial"/>
                <w:b/>
                <w:bCs/>
                <w:color w:val="000000"/>
              </w:rPr>
            </w:pPr>
          </w:p>
        </w:tc>
        <w:tc>
          <w:tcPr>
            <w:tcW w:w="2497" w:type="dxa"/>
          </w:tcPr>
          <w:p w:rsidR="00F87733" w:rsidRPr="00AD3988" w:rsidRDefault="00F87733" w:rsidP="00E1799B">
            <w:pPr>
              <w:rPr>
                <w:rFonts w:ascii="Arial" w:hAnsi="Arial" w:cs="Arial"/>
                <w:b/>
                <w:bCs/>
                <w:color w:val="000000"/>
              </w:rPr>
            </w:pPr>
          </w:p>
        </w:tc>
        <w:tc>
          <w:tcPr>
            <w:tcW w:w="1182" w:type="dxa"/>
          </w:tcPr>
          <w:p w:rsidR="00F87733" w:rsidRPr="00AD3988" w:rsidRDefault="00F87733" w:rsidP="00E1799B">
            <w:pPr>
              <w:rPr>
                <w:rFonts w:ascii="Arial" w:hAnsi="Arial" w:cs="Arial"/>
                <w:b/>
                <w:bCs/>
                <w:color w:val="000000"/>
              </w:rPr>
            </w:pPr>
          </w:p>
        </w:tc>
        <w:tc>
          <w:tcPr>
            <w:tcW w:w="1540" w:type="dxa"/>
            <w:gridSpan w:val="2"/>
          </w:tcPr>
          <w:p w:rsidR="00F87733" w:rsidRPr="00AD3988" w:rsidRDefault="00F87733" w:rsidP="00E1799B">
            <w:pPr>
              <w:rPr>
                <w:rFonts w:ascii="Arial" w:hAnsi="Arial" w:cs="Arial"/>
                <w:b/>
                <w:bCs/>
                <w:color w:val="000000"/>
              </w:rPr>
            </w:pPr>
          </w:p>
        </w:tc>
        <w:tc>
          <w:tcPr>
            <w:tcW w:w="3233" w:type="dxa"/>
            <w:tcBorders>
              <w:top w:val="single" w:sz="6" w:space="0" w:color="auto"/>
            </w:tcBorders>
          </w:tcPr>
          <w:p w:rsidR="00F87733" w:rsidRPr="00AD3988" w:rsidRDefault="00F87733" w:rsidP="00E1799B">
            <w:pPr>
              <w:rPr>
                <w:rFonts w:ascii="Arial" w:hAnsi="Arial" w:cs="Arial"/>
                <w:b/>
                <w:bCs/>
                <w:color w:val="000000"/>
              </w:rPr>
            </w:pPr>
          </w:p>
        </w:tc>
      </w:tr>
      <w:tr w:rsidR="00F87733" w:rsidRPr="00AD3988" w:rsidTr="00804E09">
        <w:trPr>
          <w:cantSplit/>
        </w:trPr>
        <w:tc>
          <w:tcPr>
            <w:tcW w:w="460" w:type="dxa"/>
          </w:tcPr>
          <w:p w:rsidR="00F87733" w:rsidRPr="00AD3988" w:rsidRDefault="00F87733" w:rsidP="00E1799B">
            <w:pPr>
              <w:rPr>
                <w:rFonts w:ascii="Arial" w:hAnsi="Arial" w:cs="Arial"/>
              </w:rPr>
            </w:pPr>
          </w:p>
        </w:tc>
        <w:tc>
          <w:tcPr>
            <w:tcW w:w="586" w:type="dxa"/>
          </w:tcPr>
          <w:p w:rsidR="00F87733" w:rsidRPr="00AD3988" w:rsidRDefault="00F87733" w:rsidP="00E1799B">
            <w:pPr>
              <w:rPr>
                <w:rFonts w:ascii="Arial" w:hAnsi="Arial" w:cs="Arial"/>
              </w:rPr>
            </w:pPr>
            <w:r w:rsidRPr="00AD3988">
              <w:rPr>
                <w:rFonts w:ascii="Arial" w:hAnsi="Arial" w:cs="Arial"/>
              </w:rPr>
              <w:t>1.10</w:t>
            </w:r>
          </w:p>
        </w:tc>
        <w:tc>
          <w:tcPr>
            <w:tcW w:w="2497" w:type="dxa"/>
          </w:tcPr>
          <w:p w:rsidR="00F87733" w:rsidRPr="00AD3988" w:rsidRDefault="00F87733" w:rsidP="00E1799B">
            <w:pPr>
              <w:rPr>
                <w:rFonts w:ascii="Arial" w:hAnsi="Arial" w:cs="Arial"/>
              </w:rPr>
            </w:pPr>
            <w:r w:rsidRPr="00AD3988">
              <w:rPr>
                <w:rFonts w:ascii="Arial" w:hAnsi="Arial" w:cs="Arial"/>
              </w:rPr>
              <w:t>DATE AGREEMENT COMES INTO EFFECT (IF DIFFERENT FROM ABOVE)</w:t>
            </w:r>
          </w:p>
        </w:tc>
        <w:tc>
          <w:tcPr>
            <w:tcW w:w="1182" w:type="dxa"/>
            <w:tcBorders>
              <w:top w:val="single" w:sz="6" w:space="0" w:color="auto"/>
              <w:left w:val="single" w:sz="6" w:space="0" w:color="auto"/>
              <w:bottom w:val="single" w:sz="6" w:space="0" w:color="auto"/>
              <w:right w:val="single" w:sz="6" w:space="0" w:color="auto"/>
            </w:tcBorders>
          </w:tcPr>
          <w:p w:rsidR="00F87733" w:rsidRPr="00AD3988" w:rsidRDefault="00804E09" w:rsidP="00E1799B">
            <w:pPr>
              <w:rPr>
                <w:rFonts w:ascii="Arial" w:hAnsi="Arial" w:cs="Arial"/>
              </w:rPr>
            </w:pPr>
            <w:r>
              <w:rPr>
                <w:rFonts w:ascii="Arial" w:hAnsi="Arial" w:cs="Arial"/>
              </w:rPr>
              <w:t>0</w:t>
            </w:r>
            <w:r w:rsidR="003C1ECC">
              <w:rPr>
                <w:rFonts w:ascii="Arial" w:hAnsi="Arial" w:cs="Arial"/>
              </w:rPr>
              <w:t>7</w:t>
            </w:r>
            <w:r w:rsidR="003C1ECC" w:rsidRPr="003C1ECC">
              <w:rPr>
                <w:rFonts w:ascii="Arial" w:hAnsi="Arial" w:cs="Arial"/>
                <w:vertAlign w:val="superscript"/>
              </w:rPr>
              <w:t>th</w:t>
            </w:r>
          </w:p>
        </w:tc>
        <w:tc>
          <w:tcPr>
            <w:tcW w:w="1540" w:type="dxa"/>
            <w:gridSpan w:val="2"/>
            <w:tcBorders>
              <w:top w:val="single" w:sz="6" w:space="0" w:color="auto"/>
              <w:bottom w:val="single" w:sz="6" w:space="0" w:color="auto"/>
              <w:right w:val="single" w:sz="6" w:space="0" w:color="auto"/>
            </w:tcBorders>
          </w:tcPr>
          <w:p w:rsidR="00F87733" w:rsidRPr="00AD3988" w:rsidRDefault="00804E09" w:rsidP="00E1799B">
            <w:pPr>
              <w:rPr>
                <w:rFonts w:ascii="Arial" w:hAnsi="Arial" w:cs="Arial"/>
              </w:rPr>
            </w:pPr>
            <w:r>
              <w:rPr>
                <w:rFonts w:ascii="Arial" w:hAnsi="Arial" w:cs="Arial"/>
              </w:rPr>
              <w:t>09</w:t>
            </w:r>
          </w:p>
        </w:tc>
        <w:tc>
          <w:tcPr>
            <w:tcW w:w="3233" w:type="dxa"/>
            <w:tcBorders>
              <w:top w:val="single" w:sz="6" w:space="0" w:color="auto"/>
              <w:right w:val="single" w:sz="6" w:space="0" w:color="auto"/>
            </w:tcBorders>
          </w:tcPr>
          <w:p w:rsidR="00F87733" w:rsidRPr="00AD3988" w:rsidRDefault="00804E09" w:rsidP="00E1799B">
            <w:pPr>
              <w:rPr>
                <w:rFonts w:ascii="Arial" w:hAnsi="Arial" w:cs="Arial"/>
              </w:rPr>
            </w:pPr>
            <w:r>
              <w:rPr>
                <w:rFonts w:ascii="Arial" w:hAnsi="Arial" w:cs="Arial"/>
              </w:rPr>
              <w:t>2016</w:t>
            </w:r>
          </w:p>
        </w:tc>
      </w:tr>
      <w:tr w:rsidR="00F87733" w:rsidRPr="00AD3988" w:rsidTr="00804E09">
        <w:trPr>
          <w:cantSplit/>
          <w:trHeight w:hRule="exact" w:val="200"/>
        </w:trPr>
        <w:tc>
          <w:tcPr>
            <w:tcW w:w="460" w:type="dxa"/>
          </w:tcPr>
          <w:p w:rsidR="00F87733" w:rsidRPr="00AD3988" w:rsidRDefault="00F87733" w:rsidP="00E1799B">
            <w:pPr>
              <w:rPr>
                <w:rFonts w:ascii="Arial" w:hAnsi="Arial" w:cs="Arial"/>
                <w:b/>
                <w:bCs/>
                <w:color w:val="000000"/>
              </w:rPr>
            </w:pPr>
          </w:p>
        </w:tc>
        <w:tc>
          <w:tcPr>
            <w:tcW w:w="586" w:type="dxa"/>
          </w:tcPr>
          <w:p w:rsidR="00F87733" w:rsidRPr="00AD3988" w:rsidRDefault="00F87733" w:rsidP="00E1799B">
            <w:pPr>
              <w:rPr>
                <w:rFonts w:ascii="Arial" w:hAnsi="Arial" w:cs="Arial"/>
                <w:b/>
                <w:bCs/>
                <w:color w:val="000000"/>
              </w:rPr>
            </w:pPr>
          </w:p>
        </w:tc>
        <w:tc>
          <w:tcPr>
            <w:tcW w:w="2497" w:type="dxa"/>
          </w:tcPr>
          <w:p w:rsidR="00F87733" w:rsidRPr="00AD3988" w:rsidRDefault="00F87733" w:rsidP="00E1799B">
            <w:pPr>
              <w:rPr>
                <w:rFonts w:ascii="Arial" w:hAnsi="Arial" w:cs="Arial"/>
                <w:b/>
                <w:bCs/>
                <w:color w:val="000000"/>
              </w:rPr>
            </w:pPr>
          </w:p>
        </w:tc>
        <w:tc>
          <w:tcPr>
            <w:tcW w:w="1182" w:type="dxa"/>
          </w:tcPr>
          <w:p w:rsidR="00F87733" w:rsidRPr="00AD3988" w:rsidRDefault="00F87733" w:rsidP="00E1799B">
            <w:pPr>
              <w:rPr>
                <w:rFonts w:ascii="Arial" w:hAnsi="Arial" w:cs="Arial"/>
                <w:b/>
                <w:bCs/>
                <w:color w:val="000000"/>
              </w:rPr>
            </w:pPr>
          </w:p>
        </w:tc>
        <w:tc>
          <w:tcPr>
            <w:tcW w:w="1540" w:type="dxa"/>
            <w:gridSpan w:val="2"/>
          </w:tcPr>
          <w:p w:rsidR="00F87733" w:rsidRPr="00AD3988" w:rsidRDefault="00F87733" w:rsidP="00E1799B">
            <w:pPr>
              <w:rPr>
                <w:rFonts w:ascii="Arial" w:hAnsi="Arial" w:cs="Arial"/>
                <w:b/>
                <w:bCs/>
                <w:color w:val="000000"/>
              </w:rPr>
            </w:pPr>
          </w:p>
        </w:tc>
        <w:tc>
          <w:tcPr>
            <w:tcW w:w="3233" w:type="dxa"/>
            <w:tcBorders>
              <w:top w:val="single" w:sz="6" w:space="0" w:color="auto"/>
            </w:tcBorders>
          </w:tcPr>
          <w:p w:rsidR="00F87733" w:rsidRPr="00AD3988" w:rsidRDefault="00F87733" w:rsidP="00E1799B">
            <w:pPr>
              <w:rPr>
                <w:rFonts w:ascii="Arial" w:hAnsi="Arial" w:cs="Arial"/>
                <w:b/>
                <w:bCs/>
                <w:color w:val="000000"/>
              </w:rPr>
            </w:pPr>
          </w:p>
        </w:tc>
      </w:tr>
      <w:tr w:rsidR="00F87733" w:rsidRPr="00AD3988" w:rsidTr="00804E09">
        <w:trPr>
          <w:cantSplit/>
        </w:trPr>
        <w:tc>
          <w:tcPr>
            <w:tcW w:w="460" w:type="dxa"/>
          </w:tcPr>
          <w:p w:rsidR="00F87733" w:rsidRPr="00AD3988" w:rsidRDefault="00F87733" w:rsidP="00E1799B">
            <w:pPr>
              <w:rPr>
                <w:rFonts w:ascii="Arial" w:hAnsi="Arial" w:cs="Arial"/>
              </w:rPr>
            </w:pPr>
          </w:p>
        </w:tc>
        <w:tc>
          <w:tcPr>
            <w:tcW w:w="586" w:type="dxa"/>
          </w:tcPr>
          <w:p w:rsidR="00F87733" w:rsidRPr="00AD3988" w:rsidRDefault="00F87733" w:rsidP="00E1799B">
            <w:pPr>
              <w:rPr>
                <w:rFonts w:ascii="Arial" w:hAnsi="Arial" w:cs="Arial"/>
              </w:rPr>
            </w:pPr>
            <w:r w:rsidRPr="00AD3988">
              <w:rPr>
                <w:rFonts w:ascii="Arial" w:hAnsi="Arial" w:cs="Arial"/>
              </w:rPr>
              <w:t>1.11</w:t>
            </w:r>
          </w:p>
        </w:tc>
        <w:tc>
          <w:tcPr>
            <w:tcW w:w="2497" w:type="dxa"/>
          </w:tcPr>
          <w:p w:rsidR="00F87733" w:rsidRPr="00AD3988" w:rsidRDefault="00F87733" w:rsidP="00E1799B">
            <w:pPr>
              <w:rPr>
                <w:rFonts w:ascii="Arial" w:hAnsi="Arial" w:cs="Arial"/>
              </w:rPr>
            </w:pPr>
            <w:r w:rsidRPr="00AD3988">
              <w:rPr>
                <w:rFonts w:ascii="Arial" w:hAnsi="Arial" w:cs="Arial"/>
              </w:rPr>
              <w:t>DATE AGREEMENT ENDS (IF FIXED DATE)</w:t>
            </w:r>
          </w:p>
        </w:tc>
        <w:tc>
          <w:tcPr>
            <w:tcW w:w="1182" w:type="dxa"/>
            <w:tcBorders>
              <w:top w:val="single" w:sz="6" w:space="0" w:color="auto"/>
              <w:left w:val="single" w:sz="6" w:space="0" w:color="auto"/>
              <w:bottom w:val="single" w:sz="6" w:space="0" w:color="auto"/>
              <w:right w:val="single" w:sz="6" w:space="0" w:color="auto"/>
            </w:tcBorders>
          </w:tcPr>
          <w:p w:rsidR="00F87733" w:rsidRPr="00AD3988" w:rsidRDefault="00804E09" w:rsidP="00E1799B">
            <w:pPr>
              <w:rPr>
                <w:rFonts w:ascii="Arial" w:hAnsi="Arial" w:cs="Arial"/>
              </w:rPr>
            </w:pPr>
            <w:r>
              <w:rPr>
                <w:rFonts w:ascii="Arial" w:hAnsi="Arial" w:cs="Arial"/>
              </w:rPr>
              <w:t>0</w:t>
            </w:r>
            <w:r w:rsidR="003C1ECC">
              <w:rPr>
                <w:rFonts w:ascii="Arial" w:hAnsi="Arial" w:cs="Arial"/>
              </w:rPr>
              <w:t>6</w:t>
            </w:r>
            <w:r w:rsidR="003C1ECC" w:rsidRPr="003C1ECC">
              <w:rPr>
                <w:rFonts w:ascii="Arial" w:hAnsi="Arial" w:cs="Arial"/>
                <w:vertAlign w:val="superscript"/>
              </w:rPr>
              <w:t>th</w:t>
            </w:r>
          </w:p>
        </w:tc>
        <w:tc>
          <w:tcPr>
            <w:tcW w:w="1540" w:type="dxa"/>
            <w:gridSpan w:val="2"/>
            <w:tcBorders>
              <w:top w:val="single" w:sz="6" w:space="0" w:color="auto"/>
              <w:bottom w:val="single" w:sz="6" w:space="0" w:color="auto"/>
              <w:right w:val="single" w:sz="6" w:space="0" w:color="auto"/>
            </w:tcBorders>
          </w:tcPr>
          <w:p w:rsidR="00F87733" w:rsidRPr="00AD3988" w:rsidRDefault="00804E09" w:rsidP="00E1799B">
            <w:pPr>
              <w:rPr>
                <w:rFonts w:ascii="Arial" w:hAnsi="Arial" w:cs="Arial"/>
              </w:rPr>
            </w:pPr>
            <w:r>
              <w:rPr>
                <w:rFonts w:ascii="Arial" w:hAnsi="Arial" w:cs="Arial"/>
              </w:rPr>
              <w:t>0</w:t>
            </w:r>
            <w:r w:rsidR="003C1ECC">
              <w:rPr>
                <w:rFonts w:ascii="Arial" w:hAnsi="Arial" w:cs="Arial"/>
              </w:rPr>
              <w:t>9</w:t>
            </w:r>
          </w:p>
        </w:tc>
        <w:tc>
          <w:tcPr>
            <w:tcW w:w="3233" w:type="dxa"/>
            <w:tcBorders>
              <w:top w:val="single" w:sz="6" w:space="0" w:color="auto"/>
              <w:bottom w:val="single" w:sz="6" w:space="0" w:color="auto"/>
              <w:right w:val="single" w:sz="6" w:space="0" w:color="auto"/>
            </w:tcBorders>
          </w:tcPr>
          <w:p w:rsidR="00F87733" w:rsidRPr="00AD3988" w:rsidRDefault="00804E09" w:rsidP="00E1799B">
            <w:pPr>
              <w:rPr>
                <w:rFonts w:ascii="Arial" w:hAnsi="Arial" w:cs="Arial"/>
              </w:rPr>
            </w:pPr>
            <w:r>
              <w:rPr>
                <w:rFonts w:ascii="Arial" w:hAnsi="Arial" w:cs="Arial"/>
              </w:rPr>
              <w:t>2019</w:t>
            </w:r>
          </w:p>
        </w:tc>
      </w:tr>
      <w:tr w:rsidR="00F87733" w:rsidRPr="00AD3988" w:rsidTr="00804E09">
        <w:trPr>
          <w:cantSplit/>
          <w:trHeight w:hRule="exact" w:val="200"/>
        </w:trPr>
        <w:tc>
          <w:tcPr>
            <w:tcW w:w="460" w:type="dxa"/>
          </w:tcPr>
          <w:p w:rsidR="00F87733" w:rsidRPr="00AD3988" w:rsidRDefault="00F87733" w:rsidP="00E1799B">
            <w:pPr>
              <w:rPr>
                <w:rFonts w:ascii="Arial" w:hAnsi="Arial" w:cs="Arial"/>
                <w:b/>
                <w:bCs/>
                <w:color w:val="000000"/>
              </w:rPr>
            </w:pPr>
          </w:p>
        </w:tc>
        <w:tc>
          <w:tcPr>
            <w:tcW w:w="586" w:type="dxa"/>
          </w:tcPr>
          <w:p w:rsidR="00F87733" w:rsidRPr="00AD3988" w:rsidRDefault="00F87733" w:rsidP="00E1799B">
            <w:pPr>
              <w:rPr>
                <w:rFonts w:ascii="Arial" w:hAnsi="Arial" w:cs="Arial"/>
                <w:b/>
                <w:bCs/>
                <w:color w:val="000000"/>
              </w:rPr>
            </w:pPr>
          </w:p>
        </w:tc>
        <w:tc>
          <w:tcPr>
            <w:tcW w:w="2497" w:type="dxa"/>
          </w:tcPr>
          <w:p w:rsidR="00F87733" w:rsidRPr="00AD3988" w:rsidRDefault="00F87733" w:rsidP="00E1799B">
            <w:pPr>
              <w:rPr>
                <w:rFonts w:ascii="Arial" w:hAnsi="Arial" w:cs="Arial"/>
                <w:b/>
                <w:bCs/>
                <w:color w:val="000000"/>
              </w:rPr>
            </w:pPr>
          </w:p>
        </w:tc>
        <w:tc>
          <w:tcPr>
            <w:tcW w:w="2610" w:type="dxa"/>
            <w:gridSpan w:val="2"/>
          </w:tcPr>
          <w:p w:rsidR="00F87733" w:rsidRPr="00AD3988" w:rsidRDefault="00F87733" w:rsidP="00E1799B">
            <w:pPr>
              <w:rPr>
                <w:rFonts w:ascii="Arial" w:hAnsi="Arial" w:cs="Arial"/>
                <w:b/>
                <w:bCs/>
                <w:color w:val="000000"/>
              </w:rPr>
            </w:pPr>
          </w:p>
        </w:tc>
        <w:tc>
          <w:tcPr>
            <w:tcW w:w="3345" w:type="dxa"/>
            <w:gridSpan w:val="2"/>
          </w:tcPr>
          <w:p w:rsidR="00F87733" w:rsidRPr="00AD3988" w:rsidRDefault="00F87733" w:rsidP="00E1799B">
            <w:pPr>
              <w:rPr>
                <w:rFonts w:ascii="Arial" w:hAnsi="Arial" w:cs="Arial"/>
                <w:b/>
                <w:bCs/>
                <w:color w:val="000000"/>
              </w:rPr>
            </w:pPr>
          </w:p>
        </w:tc>
      </w:tr>
      <w:tr w:rsidR="00F87733" w:rsidRPr="00AD3988" w:rsidTr="00804E09">
        <w:trPr>
          <w:cantSplit/>
        </w:trPr>
        <w:tc>
          <w:tcPr>
            <w:tcW w:w="460" w:type="dxa"/>
          </w:tcPr>
          <w:p w:rsidR="00F87733" w:rsidRPr="00AD3988" w:rsidRDefault="00F87733" w:rsidP="00E1799B">
            <w:pPr>
              <w:rPr>
                <w:rFonts w:ascii="Arial" w:hAnsi="Arial" w:cs="Arial"/>
              </w:rPr>
            </w:pPr>
          </w:p>
        </w:tc>
        <w:tc>
          <w:tcPr>
            <w:tcW w:w="586" w:type="dxa"/>
          </w:tcPr>
          <w:p w:rsidR="00F87733" w:rsidRPr="00AD3988" w:rsidRDefault="00F87733" w:rsidP="00E1799B">
            <w:pPr>
              <w:rPr>
                <w:rFonts w:ascii="Arial" w:hAnsi="Arial" w:cs="Arial"/>
              </w:rPr>
            </w:pPr>
            <w:r w:rsidRPr="00AD3988">
              <w:rPr>
                <w:rFonts w:ascii="Arial" w:hAnsi="Arial" w:cs="Arial"/>
              </w:rPr>
              <w:t>1.12</w:t>
            </w:r>
          </w:p>
        </w:tc>
        <w:tc>
          <w:tcPr>
            <w:tcW w:w="2497" w:type="dxa"/>
          </w:tcPr>
          <w:p w:rsidR="00F87733" w:rsidRPr="00AD3988" w:rsidRDefault="00F87733" w:rsidP="00E1799B">
            <w:pPr>
              <w:rPr>
                <w:rFonts w:ascii="Arial" w:hAnsi="Arial" w:cs="Arial"/>
              </w:rPr>
            </w:pPr>
            <w:r w:rsidRPr="00AD3988">
              <w:rPr>
                <w:rFonts w:ascii="Arial" w:hAnsi="Arial" w:cs="Arial"/>
              </w:rPr>
              <w:t>AGREEMENT NUMBER</w:t>
            </w:r>
          </w:p>
        </w:tc>
        <w:tc>
          <w:tcPr>
            <w:tcW w:w="5955" w:type="dxa"/>
            <w:gridSpan w:val="4"/>
            <w:tcBorders>
              <w:top w:val="single" w:sz="6" w:space="0" w:color="auto"/>
              <w:left w:val="single" w:sz="6" w:space="0" w:color="auto"/>
              <w:right w:val="single" w:sz="6" w:space="0" w:color="auto"/>
            </w:tcBorders>
          </w:tcPr>
          <w:p w:rsidR="00F87733" w:rsidRPr="00AD3988" w:rsidRDefault="00F87733" w:rsidP="00E1799B">
            <w:pPr>
              <w:rPr>
                <w:rFonts w:ascii="Arial" w:hAnsi="Arial" w:cs="Arial"/>
                <w:b/>
                <w:bCs/>
                <w:color w:val="000000"/>
              </w:rPr>
            </w:pPr>
          </w:p>
        </w:tc>
      </w:tr>
      <w:tr w:rsidR="00F87733" w:rsidRPr="00AD3988" w:rsidTr="00804E09">
        <w:trPr>
          <w:cantSplit/>
        </w:trPr>
        <w:tc>
          <w:tcPr>
            <w:tcW w:w="460" w:type="dxa"/>
          </w:tcPr>
          <w:p w:rsidR="00F87733" w:rsidRPr="00AD3988" w:rsidRDefault="00F87733" w:rsidP="00E1799B">
            <w:pPr>
              <w:rPr>
                <w:rFonts w:ascii="Arial" w:hAnsi="Arial" w:cs="Arial"/>
                <w:b/>
                <w:bCs/>
                <w:color w:val="000000"/>
              </w:rPr>
            </w:pPr>
          </w:p>
        </w:tc>
        <w:tc>
          <w:tcPr>
            <w:tcW w:w="586" w:type="dxa"/>
          </w:tcPr>
          <w:p w:rsidR="00F87733" w:rsidRPr="00AD3988" w:rsidRDefault="00F87733" w:rsidP="00E1799B">
            <w:pPr>
              <w:rPr>
                <w:rFonts w:ascii="Arial" w:hAnsi="Arial" w:cs="Arial"/>
                <w:b/>
                <w:bCs/>
                <w:color w:val="000000"/>
              </w:rPr>
            </w:pPr>
          </w:p>
        </w:tc>
        <w:tc>
          <w:tcPr>
            <w:tcW w:w="2497" w:type="dxa"/>
          </w:tcPr>
          <w:p w:rsidR="00F87733" w:rsidRPr="00AD3988" w:rsidRDefault="00F87733" w:rsidP="00E1799B">
            <w:pPr>
              <w:rPr>
                <w:rFonts w:ascii="Arial" w:hAnsi="Arial" w:cs="Arial"/>
                <w:b/>
                <w:bCs/>
                <w:color w:val="000000"/>
              </w:rPr>
            </w:pPr>
          </w:p>
        </w:tc>
        <w:tc>
          <w:tcPr>
            <w:tcW w:w="5955" w:type="dxa"/>
            <w:gridSpan w:val="4"/>
            <w:tcBorders>
              <w:top w:val="single" w:sz="6" w:space="0" w:color="auto"/>
              <w:bottom w:val="single" w:sz="6" w:space="0" w:color="auto"/>
            </w:tcBorders>
          </w:tcPr>
          <w:p w:rsidR="00F87733" w:rsidRPr="00AD3988" w:rsidRDefault="00F87733" w:rsidP="00E1799B">
            <w:pPr>
              <w:rPr>
                <w:rFonts w:ascii="Arial" w:hAnsi="Arial" w:cs="Arial"/>
                <w:b/>
                <w:bCs/>
                <w:color w:val="000000"/>
              </w:rPr>
            </w:pPr>
          </w:p>
        </w:tc>
      </w:tr>
      <w:tr w:rsidR="00F87733" w:rsidRPr="00AD3988" w:rsidTr="00804E09">
        <w:trPr>
          <w:cantSplit/>
        </w:trPr>
        <w:tc>
          <w:tcPr>
            <w:tcW w:w="460" w:type="dxa"/>
          </w:tcPr>
          <w:p w:rsidR="00F87733" w:rsidRPr="00AD3988" w:rsidRDefault="00F87733" w:rsidP="00E1799B">
            <w:pPr>
              <w:rPr>
                <w:rFonts w:ascii="Arial" w:hAnsi="Arial" w:cs="Arial"/>
              </w:rPr>
            </w:pPr>
          </w:p>
        </w:tc>
        <w:tc>
          <w:tcPr>
            <w:tcW w:w="586" w:type="dxa"/>
          </w:tcPr>
          <w:p w:rsidR="00F87733" w:rsidRPr="00AD3988" w:rsidRDefault="00F87733" w:rsidP="00E1799B">
            <w:pPr>
              <w:rPr>
                <w:rFonts w:ascii="Arial" w:hAnsi="Arial" w:cs="Arial"/>
              </w:rPr>
            </w:pPr>
            <w:r w:rsidRPr="00AD3988">
              <w:rPr>
                <w:rFonts w:ascii="Arial" w:hAnsi="Arial" w:cs="Arial"/>
              </w:rPr>
              <w:t>1.13</w:t>
            </w:r>
          </w:p>
        </w:tc>
        <w:tc>
          <w:tcPr>
            <w:tcW w:w="2497" w:type="dxa"/>
          </w:tcPr>
          <w:p w:rsidR="00F87733" w:rsidRPr="00AD3988" w:rsidRDefault="00F87733" w:rsidP="00E1799B">
            <w:pPr>
              <w:rPr>
                <w:rFonts w:ascii="Arial" w:hAnsi="Arial" w:cs="Arial"/>
              </w:rPr>
            </w:pPr>
            <w:r w:rsidRPr="00AD3988">
              <w:rPr>
                <w:rFonts w:ascii="Arial" w:hAnsi="Arial" w:cs="Arial"/>
              </w:rPr>
              <w:t>NICE BUDGET CODE</w:t>
            </w:r>
          </w:p>
        </w:tc>
        <w:tc>
          <w:tcPr>
            <w:tcW w:w="5955" w:type="dxa"/>
            <w:gridSpan w:val="4"/>
            <w:tcBorders>
              <w:top w:val="single" w:sz="6" w:space="0" w:color="auto"/>
              <w:left w:val="single" w:sz="6" w:space="0" w:color="auto"/>
              <w:bottom w:val="single" w:sz="6" w:space="0" w:color="auto"/>
              <w:right w:val="single" w:sz="6" w:space="0" w:color="auto"/>
            </w:tcBorders>
          </w:tcPr>
          <w:p w:rsidR="00F87733" w:rsidRPr="00AD3988" w:rsidRDefault="00F87733" w:rsidP="00E1799B">
            <w:pPr>
              <w:rPr>
                <w:rFonts w:ascii="Arial" w:hAnsi="Arial" w:cs="Arial"/>
                <w:b/>
                <w:bCs/>
                <w:color w:val="000000"/>
              </w:rPr>
            </w:pPr>
          </w:p>
        </w:tc>
      </w:tr>
    </w:tbl>
    <w:p w:rsidR="00804E09" w:rsidRDefault="00804E09" w:rsidP="001B1A8F">
      <w:pPr>
        <w:pStyle w:val="TCMainHeading"/>
        <w:rPr>
          <w:rFonts w:cs="Arial"/>
        </w:rPr>
      </w:pPr>
    </w:p>
    <w:p w:rsidR="00804E09" w:rsidRDefault="00804E09">
      <w:pPr>
        <w:rPr>
          <w:rFonts w:ascii="Arial" w:hAnsi="Arial" w:cs="Arial"/>
          <w:b/>
          <w:sz w:val="40"/>
          <w:szCs w:val="40"/>
          <w:lang w:eastAsia="en-US"/>
        </w:rPr>
      </w:pPr>
      <w:r>
        <w:rPr>
          <w:rFonts w:cs="Arial"/>
        </w:rPr>
        <w:br w:type="page"/>
      </w:r>
    </w:p>
    <w:p w:rsidR="001B1A8F" w:rsidRPr="00AD3988" w:rsidRDefault="001B1A8F" w:rsidP="001B1A8F">
      <w:pPr>
        <w:pStyle w:val="TCMainHeading"/>
        <w:rPr>
          <w:rFonts w:cs="Arial"/>
        </w:rPr>
      </w:pPr>
      <w:r w:rsidRPr="00AD3988">
        <w:rPr>
          <w:rFonts w:cs="Arial"/>
        </w:rPr>
        <w:lastRenderedPageBreak/>
        <w:t>Contents</w:t>
      </w:r>
    </w:p>
    <w:p w:rsidR="00125A7F" w:rsidRPr="00125A7F" w:rsidRDefault="00D30A68">
      <w:pPr>
        <w:pStyle w:val="TOC1"/>
        <w:tabs>
          <w:tab w:val="left" w:pos="480"/>
          <w:tab w:val="right" w:leader="dot" w:pos="9004"/>
        </w:tabs>
        <w:rPr>
          <w:rFonts w:ascii="Arial" w:eastAsiaTheme="minorEastAsia" w:hAnsi="Arial" w:cs="Arial"/>
          <w:noProof/>
          <w:sz w:val="22"/>
          <w:szCs w:val="22"/>
        </w:rPr>
      </w:pPr>
      <w:r w:rsidRPr="00375C1E">
        <w:rPr>
          <w:rFonts w:ascii="Arial" w:hAnsi="Arial" w:cs="Arial"/>
        </w:rPr>
        <w:fldChar w:fldCharType="begin"/>
      </w:r>
      <w:r w:rsidR="001B1A8F" w:rsidRPr="00375C1E">
        <w:rPr>
          <w:rFonts w:ascii="Arial" w:hAnsi="Arial" w:cs="Arial"/>
        </w:rPr>
        <w:instrText xml:space="preserve"> TOC \h \z \t "T&amp;C Heading 1,1,T&amp;C Heading 2,2,T&amp;C Heading 3,3" </w:instrText>
      </w:r>
      <w:r w:rsidRPr="00375C1E">
        <w:rPr>
          <w:rFonts w:ascii="Arial" w:hAnsi="Arial" w:cs="Arial"/>
        </w:rPr>
        <w:fldChar w:fldCharType="separate"/>
      </w:r>
      <w:hyperlink w:anchor="_Toc448922593" w:history="1">
        <w:r w:rsidR="00125A7F" w:rsidRPr="00125A7F">
          <w:rPr>
            <w:rStyle w:val="Hyperlink"/>
            <w:rFonts w:ascii="Arial" w:hAnsi="Arial" w:cs="Arial"/>
            <w:noProof/>
          </w:rPr>
          <w:t>1.</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General Summary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_Toc448922593 \h </w:instrText>
        </w:r>
        <w:r w:rsidR="00125A7F" w:rsidRPr="00125A7F">
          <w:rPr>
            <w:rFonts w:ascii="Arial" w:hAnsi="Arial" w:cs="Arial"/>
            <w:noProof/>
            <w:webHidden/>
          </w:rPr>
        </w:r>
        <w:r w:rsidR="00125A7F" w:rsidRPr="00125A7F">
          <w:rPr>
            <w:rFonts w:ascii="Arial" w:hAnsi="Arial" w:cs="Arial"/>
            <w:noProof/>
            <w:webHidden/>
          </w:rPr>
          <w:fldChar w:fldCharType="separate"/>
        </w:r>
        <w:r w:rsidR="00804E09">
          <w:rPr>
            <w:rFonts w:ascii="Arial" w:hAnsi="Arial" w:cs="Arial"/>
            <w:noProof/>
            <w:webHidden/>
          </w:rPr>
          <w:t>2</w:t>
        </w:r>
        <w:r w:rsidR="00125A7F" w:rsidRPr="00125A7F">
          <w:rPr>
            <w:rFonts w:ascii="Arial" w:hAnsi="Arial" w:cs="Arial"/>
            <w:noProof/>
            <w:webHidden/>
          </w:rPr>
          <w:fldChar w:fldCharType="end"/>
        </w:r>
      </w:hyperlink>
    </w:p>
    <w:p w:rsidR="00125A7F" w:rsidRPr="00125A7F" w:rsidRDefault="00885F4E">
      <w:pPr>
        <w:pStyle w:val="TOC1"/>
        <w:tabs>
          <w:tab w:val="left" w:pos="480"/>
          <w:tab w:val="right" w:leader="dot" w:pos="9004"/>
        </w:tabs>
        <w:rPr>
          <w:rFonts w:ascii="Arial" w:eastAsiaTheme="minorEastAsia" w:hAnsi="Arial" w:cs="Arial"/>
          <w:noProof/>
          <w:sz w:val="22"/>
          <w:szCs w:val="22"/>
        </w:rPr>
      </w:pPr>
      <w:hyperlink w:anchor="_Toc448922594" w:history="1">
        <w:r w:rsidR="00125A7F" w:rsidRPr="00125A7F">
          <w:rPr>
            <w:rStyle w:val="Hyperlink"/>
            <w:rFonts w:ascii="Arial" w:hAnsi="Arial" w:cs="Arial"/>
            <w:noProof/>
          </w:rPr>
          <w:t>2.</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Framework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_Toc448922594 \h </w:instrText>
        </w:r>
        <w:r w:rsidR="00125A7F" w:rsidRPr="00125A7F">
          <w:rPr>
            <w:rFonts w:ascii="Arial" w:hAnsi="Arial" w:cs="Arial"/>
            <w:noProof/>
            <w:webHidden/>
          </w:rPr>
        </w:r>
        <w:r w:rsidR="00125A7F" w:rsidRPr="00125A7F">
          <w:rPr>
            <w:rFonts w:ascii="Arial" w:hAnsi="Arial" w:cs="Arial"/>
            <w:noProof/>
            <w:webHidden/>
          </w:rPr>
          <w:fldChar w:fldCharType="separate"/>
        </w:r>
        <w:r w:rsidR="00804E09">
          <w:rPr>
            <w:rFonts w:ascii="Arial" w:hAnsi="Arial" w:cs="Arial"/>
            <w:noProof/>
            <w:webHidden/>
          </w:rPr>
          <w:t>6</w:t>
        </w:r>
        <w:r w:rsidR="00125A7F" w:rsidRPr="00125A7F">
          <w:rPr>
            <w:rFonts w:ascii="Arial" w:hAnsi="Arial" w:cs="Arial"/>
            <w:noProof/>
            <w:webHidden/>
          </w:rPr>
          <w:fldChar w:fldCharType="end"/>
        </w:r>
      </w:hyperlink>
    </w:p>
    <w:p w:rsidR="00125A7F" w:rsidRPr="00125A7F" w:rsidRDefault="00885F4E">
      <w:pPr>
        <w:pStyle w:val="TOC1"/>
        <w:tabs>
          <w:tab w:val="left" w:pos="480"/>
          <w:tab w:val="right" w:leader="dot" w:pos="9004"/>
        </w:tabs>
        <w:rPr>
          <w:rFonts w:ascii="Arial" w:eastAsiaTheme="minorEastAsia" w:hAnsi="Arial" w:cs="Arial"/>
          <w:noProof/>
          <w:sz w:val="22"/>
          <w:szCs w:val="22"/>
        </w:rPr>
      </w:pPr>
      <w:hyperlink w:anchor="_Toc448922595" w:history="1">
        <w:r w:rsidR="00125A7F" w:rsidRPr="00125A7F">
          <w:rPr>
            <w:rStyle w:val="Hyperlink"/>
            <w:rFonts w:ascii="Arial" w:hAnsi="Arial" w:cs="Arial"/>
            <w:noProof/>
          </w:rPr>
          <w:t>3.</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Overriding Provisions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_Toc448922595 \h </w:instrText>
        </w:r>
        <w:r w:rsidR="00125A7F" w:rsidRPr="00125A7F">
          <w:rPr>
            <w:rFonts w:ascii="Arial" w:hAnsi="Arial" w:cs="Arial"/>
            <w:noProof/>
            <w:webHidden/>
          </w:rPr>
        </w:r>
        <w:r w:rsidR="00125A7F" w:rsidRPr="00125A7F">
          <w:rPr>
            <w:rFonts w:ascii="Arial" w:hAnsi="Arial" w:cs="Arial"/>
            <w:noProof/>
            <w:webHidden/>
          </w:rPr>
          <w:fldChar w:fldCharType="separate"/>
        </w:r>
        <w:r w:rsidR="00804E09">
          <w:rPr>
            <w:rFonts w:ascii="Arial" w:hAnsi="Arial" w:cs="Arial"/>
            <w:noProof/>
            <w:webHidden/>
          </w:rPr>
          <w:t>7</w:t>
        </w:r>
        <w:r w:rsidR="00125A7F" w:rsidRPr="00125A7F">
          <w:rPr>
            <w:rFonts w:ascii="Arial" w:hAnsi="Arial" w:cs="Arial"/>
            <w:noProof/>
            <w:webHidden/>
          </w:rPr>
          <w:fldChar w:fldCharType="end"/>
        </w:r>
      </w:hyperlink>
    </w:p>
    <w:p w:rsidR="00125A7F" w:rsidRPr="00125A7F" w:rsidRDefault="00885F4E">
      <w:pPr>
        <w:pStyle w:val="TOC1"/>
        <w:tabs>
          <w:tab w:val="left" w:pos="480"/>
          <w:tab w:val="right" w:leader="dot" w:pos="9004"/>
        </w:tabs>
        <w:rPr>
          <w:rFonts w:ascii="Arial" w:eastAsiaTheme="minorEastAsia" w:hAnsi="Arial" w:cs="Arial"/>
          <w:noProof/>
          <w:sz w:val="22"/>
          <w:szCs w:val="22"/>
        </w:rPr>
      </w:pPr>
      <w:hyperlink w:anchor="_Toc448922596" w:history="1">
        <w:r w:rsidR="00125A7F" w:rsidRPr="00125A7F">
          <w:rPr>
            <w:rStyle w:val="Hyperlink"/>
            <w:rFonts w:ascii="Arial" w:hAnsi="Arial" w:cs="Arial"/>
            <w:noProof/>
          </w:rPr>
          <w:t>4.</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Defined Terms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_Toc448922596 \h </w:instrText>
        </w:r>
        <w:r w:rsidR="00125A7F" w:rsidRPr="00125A7F">
          <w:rPr>
            <w:rFonts w:ascii="Arial" w:hAnsi="Arial" w:cs="Arial"/>
            <w:noProof/>
            <w:webHidden/>
          </w:rPr>
        </w:r>
        <w:r w:rsidR="00125A7F" w:rsidRPr="00125A7F">
          <w:rPr>
            <w:rFonts w:ascii="Arial" w:hAnsi="Arial" w:cs="Arial"/>
            <w:noProof/>
            <w:webHidden/>
          </w:rPr>
          <w:fldChar w:fldCharType="separate"/>
        </w:r>
        <w:r w:rsidR="00804E09">
          <w:rPr>
            <w:rFonts w:ascii="Arial" w:hAnsi="Arial" w:cs="Arial"/>
            <w:noProof/>
            <w:webHidden/>
          </w:rPr>
          <w:t>7</w:t>
        </w:r>
        <w:r w:rsidR="00125A7F" w:rsidRPr="00125A7F">
          <w:rPr>
            <w:rFonts w:ascii="Arial" w:hAnsi="Arial" w:cs="Arial"/>
            <w:noProof/>
            <w:webHidden/>
          </w:rPr>
          <w:fldChar w:fldCharType="end"/>
        </w:r>
      </w:hyperlink>
    </w:p>
    <w:p w:rsidR="00125A7F" w:rsidRPr="00125A7F" w:rsidRDefault="00885F4E">
      <w:pPr>
        <w:pStyle w:val="TOC1"/>
        <w:tabs>
          <w:tab w:val="left" w:pos="480"/>
          <w:tab w:val="right" w:leader="dot" w:pos="9004"/>
        </w:tabs>
        <w:rPr>
          <w:rFonts w:ascii="Arial" w:eastAsiaTheme="minorEastAsia" w:hAnsi="Arial" w:cs="Arial"/>
          <w:noProof/>
          <w:sz w:val="22"/>
          <w:szCs w:val="22"/>
        </w:rPr>
      </w:pPr>
      <w:hyperlink w:anchor="_Toc448922597" w:history="1">
        <w:r w:rsidR="00125A7F" w:rsidRPr="00125A7F">
          <w:rPr>
            <w:rStyle w:val="Hyperlink"/>
            <w:rFonts w:ascii="Arial" w:hAnsi="Arial" w:cs="Arial"/>
            <w:noProof/>
          </w:rPr>
          <w:t>5.</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Interpretation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_Toc448922597 \h </w:instrText>
        </w:r>
        <w:r w:rsidR="00125A7F" w:rsidRPr="00125A7F">
          <w:rPr>
            <w:rFonts w:ascii="Arial" w:hAnsi="Arial" w:cs="Arial"/>
            <w:noProof/>
            <w:webHidden/>
          </w:rPr>
        </w:r>
        <w:r w:rsidR="00125A7F" w:rsidRPr="00125A7F">
          <w:rPr>
            <w:rFonts w:ascii="Arial" w:hAnsi="Arial" w:cs="Arial"/>
            <w:noProof/>
            <w:webHidden/>
          </w:rPr>
          <w:fldChar w:fldCharType="separate"/>
        </w:r>
        <w:r w:rsidR="00804E09">
          <w:rPr>
            <w:rFonts w:ascii="Arial" w:hAnsi="Arial" w:cs="Arial"/>
            <w:noProof/>
            <w:webHidden/>
          </w:rPr>
          <w:t>16</w:t>
        </w:r>
        <w:r w:rsidR="00125A7F" w:rsidRPr="00125A7F">
          <w:rPr>
            <w:rFonts w:ascii="Arial" w:hAnsi="Arial" w:cs="Arial"/>
            <w:noProof/>
            <w:webHidden/>
          </w:rPr>
          <w:fldChar w:fldCharType="end"/>
        </w:r>
      </w:hyperlink>
    </w:p>
    <w:p w:rsidR="00125A7F" w:rsidRPr="00125A7F" w:rsidRDefault="00885F4E">
      <w:pPr>
        <w:pStyle w:val="TOC1"/>
        <w:tabs>
          <w:tab w:val="left" w:pos="480"/>
          <w:tab w:val="right" w:leader="dot" w:pos="9004"/>
        </w:tabs>
        <w:rPr>
          <w:rFonts w:ascii="Arial" w:eastAsiaTheme="minorEastAsia" w:hAnsi="Arial" w:cs="Arial"/>
          <w:noProof/>
          <w:sz w:val="22"/>
          <w:szCs w:val="22"/>
        </w:rPr>
      </w:pPr>
      <w:hyperlink w:anchor="_Toc448922598" w:history="1">
        <w:r w:rsidR="00125A7F" w:rsidRPr="00125A7F">
          <w:rPr>
            <w:rStyle w:val="Hyperlink"/>
            <w:rFonts w:ascii="Arial" w:hAnsi="Arial" w:cs="Arial"/>
            <w:noProof/>
          </w:rPr>
          <w:t>6.</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Duration and Scope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_Toc448922598 \h </w:instrText>
        </w:r>
        <w:r w:rsidR="00125A7F" w:rsidRPr="00125A7F">
          <w:rPr>
            <w:rFonts w:ascii="Arial" w:hAnsi="Arial" w:cs="Arial"/>
            <w:noProof/>
            <w:webHidden/>
          </w:rPr>
        </w:r>
        <w:r w:rsidR="00125A7F" w:rsidRPr="00125A7F">
          <w:rPr>
            <w:rFonts w:ascii="Arial" w:hAnsi="Arial" w:cs="Arial"/>
            <w:noProof/>
            <w:webHidden/>
          </w:rPr>
          <w:fldChar w:fldCharType="separate"/>
        </w:r>
        <w:r w:rsidR="00804E09">
          <w:rPr>
            <w:rFonts w:ascii="Arial" w:hAnsi="Arial" w:cs="Arial"/>
            <w:noProof/>
            <w:webHidden/>
          </w:rPr>
          <w:t>17</w:t>
        </w:r>
        <w:r w:rsidR="00125A7F" w:rsidRPr="00125A7F">
          <w:rPr>
            <w:rFonts w:ascii="Arial" w:hAnsi="Arial" w:cs="Arial"/>
            <w:noProof/>
            <w:webHidden/>
          </w:rPr>
          <w:fldChar w:fldCharType="end"/>
        </w:r>
      </w:hyperlink>
    </w:p>
    <w:p w:rsidR="00125A7F" w:rsidRPr="00125A7F" w:rsidRDefault="00885F4E">
      <w:pPr>
        <w:pStyle w:val="TOC1"/>
        <w:tabs>
          <w:tab w:val="left" w:pos="480"/>
          <w:tab w:val="right" w:leader="dot" w:pos="9004"/>
        </w:tabs>
        <w:rPr>
          <w:rFonts w:ascii="Arial" w:eastAsiaTheme="minorEastAsia" w:hAnsi="Arial" w:cs="Arial"/>
          <w:noProof/>
          <w:sz w:val="22"/>
          <w:szCs w:val="22"/>
        </w:rPr>
      </w:pPr>
      <w:hyperlink w:anchor="_Toc448922599" w:history="1">
        <w:r w:rsidR="00125A7F" w:rsidRPr="00125A7F">
          <w:rPr>
            <w:rStyle w:val="Hyperlink"/>
            <w:rFonts w:ascii="Arial" w:hAnsi="Arial" w:cs="Arial"/>
            <w:noProof/>
          </w:rPr>
          <w:t>7.</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Obligations of the Provider</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_Toc448922599 \h </w:instrText>
        </w:r>
        <w:r w:rsidR="00125A7F" w:rsidRPr="00125A7F">
          <w:rPr>
            <w:rFonts w:ascii="Arial" w:hAnsi="Arial" w:cs="Arial"/>
            <w:noProof/>
            <w:webHidden/>
          </w:rPr>
        </w:r>
        <w:r w:rsidR="00125A7F" w:rsidRPr="00125A7F">
          <w:rPr>
            <w:rFonts w:ascii="Arial" w:hAnsi="Arial" w:cs="Arial"/>
            <w:noProof/>
            <w:webHidden/>
          </w:rPr>
          <w:fldChar w:fldCharType="separate"/>
        </w:r>
        <w:r w:rsidR="00804E09">
          <w:rPr>
            <w:rFonts w:ascii="Arial" w:hAnsi="Arial" w:cs="Arial"/>
            <w:noProof/>
            <w:webHidden/>
          </w:rPr>
          <w:t>17</w:t>
        </w:r>
        <w:r w:rsidR="00125A7F" w:rsidRPr="00125A7F">
          <w:rPr>
            <w:rFonts w:ascii="Arial" w:hAnsi="Arial" w:cs="Arial"/>
            <w:noProof/>
            <w:webHidden/>
          </w:rPr>
          <w:fldChar w:fldCharType="end"/>
        </w:r>
      </w:hyperlink>
    </w:p>
    <w:p w:rsidR="00125A7F" w:rsidRPr="00125A7F" w:rsidRDefault="00885F4E">
      <w:pPr>
        <w:pStyle w:val="TOC1"/>
        <w:tabs>
          <w:tab w:val="left" w:pos="480"/>
          <w:tab w:val="right" w:leader="dot" w:pos="9004"/>
        </w:tabs>
        <w:rPr>
          <w:rFonts w:ascii="Arial" w:eastAsiaTheme="minorEastAsia" w:hAnsi="Arial" w:cs="Arial"/>
          <w:noProof/>
          <w:sz w:val="22"/>
          <w:szCs w:val="22"/>
        </w:rPr>
      </w:pPr>
      <w:hyperlink w:anchor="_Toc448922600" w:history="1">
        <w:r w:rsidR="00125A7F" w:rsidRPr="00125A7F">
          <w:rPr>
            <w:rStyle w:val="Hyperlink"/>
            <w:rFonts w:ascii="Arial" w:hAnsi="Arial" w:cs="Arial"/>
            <w:noProof/>
          </w:rPr>
          <w:t>8.</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The Position of the Contracting Authority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_Toc448922600 \h </w:instrText>
        </w:r>
        <w:r w:rsidR="00125A7F" w:rsidRPr="00125A7F">
          <w:rPr>
            <w:rFonts w:ascii="Arial" w:hAnsi="Arial" w:cs="Arial"/>
            <w:noProof/>
            <w:webHidden/>
          </w:rPr>
        </w:r>
        <w:r w:rsidR="00125A7F" w:rsidRPr="00125A7F">
          <w:rPr>
            <w:rFonts w:ascii="Arial" w:hAnsi="Arial" w:cs="Arial"/>
            <w:noProof/>
            <w:webHidden/>
          </w:rPr>
          <w:fldChar w:fldCharType="separate"/>
        </w:r>
        <w:r w:rsidR="00804E09">
          <w:rPr>
            <w:rFonts w:ascii="Arial" w:hAnsi="Arial" w:cs="Arial"/>
            <w:noProof/>
            <w:webHidden/>
          </w:rPr>
          <w:t>18</w:t>
        </w:r>
        <w:r w:rsidR="00125A7F" w:rsidRPr="00125A7F">
          <w:rPr>
            <w:rFonts w:ascii="Arial" w:hAnsi="Arial" w:cs="Arial"/>
            <w:noProof/>
            <w:webHidden/>
          </w:rPr>
          <w:fldChar w:fldCharType="end"/>
        </w:r>
      </w:hyperlink>
    </w:p>
    <w:p w:rsidR="00125A7F" w:rsidRPr="00125A7F" w:rsidRDefault="00885F4E">
      <w:pPr>
        <w:pStyle w:val="TOC1"/>
        <w:tabs>
          <w:tab w:val="left" w:pos="480"/>
          <w:tab w:val="right" w:leader="dot" w:pos="9004"/>
        </w:tabs>
        <w:rPr>
          <w:rFonts w:ascii="Arial" w:eastAsiaTheme="minorEastAsia" w:hAnsi="Arial" w:cs="Arial"/>
          <w:noProof/>
          <w:sz w:val="22"/>
          <w:szCs w:val="22"/>
        </w:rPr>
      </w:pPr>
      <w:hyperlink w:anchor="_Toc448922601" w:history="1">
        <w:r w:rsidR="00125A7F" w:rsidRPr="00125A7F">
          <w:rPr>
            <w:rStyle w:val="Hyperlink"/>
            <w:rFonts w:ascii="Arial" w:hAnsi="Arial" w:cs="Arial"/>
            <w:noProof/>
          </w:rPr>
          <w:t>9.</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Beneficiaries to this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_Toc448922601 \h </w:instrText>
        </w:r>
        <w:r w:rsidR="00125A7F" w:rsidRPr="00125A7F">
          <w:rPr>
            <w:rFonts w:ascii="Arial" w:hAnsi="Arial" w:cs="Arial"/>
            <w:noProof/>
            <w:webHidden/>
          </w:rPr>
        </w:r>
        <w:r w:rsidR="00125A7F" w:rsidRPr="00125A7F">
          <w:rPr>
            <w:rFonts w:ascii="Arial" w:hAnsi="Arial" w:cs="Arial"/>
            <w:noProof/>
            <w:webHidden/>
          </w:rPr>
          <w:fldChar w:fldCharType="separate"/>
        </w:r>
        <w:r w:rsidR="00804E09">
          <w:rPr>
            <w:rFonts w:ascii="Arial" w:hAnsi="Arial" w:cs="Arial"/>
            <w:noProof/>
            <w:webHidden/>
          </w:rPr>
          <w:t>18</w:t>
        </w:r>
        <w:r w:rsidR="00125A7F" w:rsidRPr="00125A7F">
          <w:rPr>
            <w:rFonts w:ascii="Arial" w:hAnsi="Arial" w:cs="Arial"/>
            <w:noProof/>
            <w:webHidden/>
          </w:rPr>
          <w:fldChar w:fldCharType="end"/>
        </w:r>
      </w:hyperlink>
    </w:p>
    <w:p w:rsidR="00125A7F" w:rsidRPr="00125A7F" w:rsidRDefault="00885F4E">
      <w:pPr>
        <w:pStyle w:val="TOC1"/>
        <w:tabs>
          <w:tab w:val="left" w:pos="660"/>
          <w:tab w:val="right" w:leader="dot" w:pos="9004"/>
        </w:tabs>
        <w:rPr>
          <w:rFonts w:ascii="Arial" w:eastAsiaTheme="minorEastAsia" w:hAnsi="Arial" w:cs="Arial"/>
          <w:noProof/>
          <w:sz w:val="22"/>
          <w:szCs w:val="22"/>
        </w:rPr>
      </w:pPr>
      <w:hyperlink w:anchor="_Toc448922602" w:history="1">
        <w:r w:rsidR="00125A7F" w:rsidRPr="00125A7F">
          <w:rPr>
            <w:rStyle w:val="Hyperlink"/>
            <w:rFonts w:ascii="Arial" w:hAnsi="Arial" w:cs="Arial"/>
            <w:noProof/>
          </w:rPr>
          <w:t>10.</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Provider Communications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_Toc448922602 \h </w:instrText>
        </w:r>
        <w:r w:rsidR="00125A7F" w:rsidRPr="00125A7F">
          <w:rPr>
            <w:rFonts w:ascii="Arial" w:hAnsi="Arial" w:cs="Arial"/>
            <w:noProof/>
            <w:webHidden/>
          </w:rPr>
        </w:r>
        <w:r w:rsidR="00125A7F" w:rsidRPr="00125A7F">
          <w:rPr>
            <w:rFonts w:ascii="Arial" w:hAnsi="Arial" w:cs="Arial"/>
            <w:noProof/>
            <w:webHidden/>
          </w:rPr>
          <w:fldChar w:fldCharType="separate"/>
        </w:r>
        <w:r w:rsidR="00804E09">
          <w:rPr>
            <w:rFonts w:ascii="Arial" w:hAnsi="Arial" w:cs="Arial"/>
            <w:noProof/>
            <w:webHidden/>
          </w:rPr>
          <w:t>18</w:t>
        </w:r>
        <w:r w:rsidR="00125A7F" w:rsidRPr="00125A7F">
          <w:rPr>
            <w:rFonts w:ascii="Arial" w:hAnsi="Arial" w:cs="Arial"/>
            <w:noProof/>
            <w:webHidden/>
          </w:rPr>
          <w:fldChar w:fldCharType="end"/>
        </w:r>
      </w:hyperlink>
    </w:p>
    <w:p w:rsidR="00125A7F" w:rsidRPr="00125A7F" w:rsidRDefault="00885F4E">
      <w:pPr>
        <w:pStyle w:val="TOC1"/>
        <w:tabs>
          <w:tab w:val="left" w:pos="660"/>
          <w:tab w:val="right" w:leader="dot" w:pos="9004"/>
        </w:tabs>
        <w:rPr>
          <w:rFonts w:ascii="Arial" w:eastAsiaTheme="minorEastAsia" w:hAnsi="Arial" w:cs="Arial"/>
          <w:noProof/>
          <w:sz w:val="22"/>
          <w:szCs w:val="22"/>
        </w:rPr>
      </w:pPr>
      <w:hyperlink w:anchor="_Toc448922603" w:history="1">
        <w:r w:rsidR="00125A7F" w:rsidRPr="00125A7F">
          <w:rPr>
            <w:rStyle w:val="Hyperlink"/>
            <w:rFonts w:ascii="Arial" w:hAnsi="Arial" w:cs="Arial"/>
            <w:noProof/>
          </w:rPr>
          <w:t>11.</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Assurance and Verification Process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_Toc448922603 \h </w:instrText>
        </w:r>
        <w:r w:rsidR="00125A7F" w:rsidRPr="00125A7F">
          <w:rPr>
            <w:rFonts w:ascii="Arial" w:hAnsi="Arial" w:cs="Arial"/>
            <w:noProof/>
            <w:webHidden/>
          </w:rPr>
        </w:r>
        <w:r w:rsidR="00125A7F" w:rsidRPr="00125A7F">
          <w:rPr>
            <w:rFonts w:ascii="Arial" w:hAnsi="Arial" w:cs="Arial"/>
            <w:noProof/>
            <w:webHidden/>
          </w:rPr>
          <w:fldChar w:fldCharType="separate"/>
        </w:r>
        <w:r w:rsidR="00804E09">
          <w:rPr>
            <w:rFonts w:ascii="Arial" w:hAnsi="Arial" w:cs="Arial"/>
            <w:noProof/>
            <w:webHidden/>
          </w:rPr>
          <w:t>19</w:t>
        </w:r>
        <w:r w:rsidR="00125A7F" w:rsidRPr="00125A7F">
          <w:rPr>
            <w:rFonts w:ascii="Arial" w:hAnsi="Arial" w:cs="Arial"/>
            <w:noProof/>
            <w:webHidden/>
          </w:rPr>
          <w:fldChar w:fldCharType="end"/>
        </w:r>
      </w:hyperlink>
    </w:p>
    <w:p w:rsidR="00125A7F" w:rsidRPr="00125A7F" w:rsidRDefault="00885F4E">
      <w:pPr>
        <w:pStyle w:val="TOC1"/>
        <w:tabs>
          <w:tab w:val="left" w:pos="660"/>
          <w:tab w:val="right" w:leader="dot" w:pos="9004"/>
        </w:tabs>
        <w:rPr>
          <w:rFonts w:ascii="Arial" w:eastAsiaTheme="minorEastAsia" w:hAnsi="Arial" w:cs="Arial"/>
          <w:noProof/>
          <w:sz w:val="22"/>
          <w:szCs w:val="22"/>
        </w:rPr>
      </w:pPr>
      <w:hyperlink w:anchor="_Toc448922604" w:history="1">
        <w:r w:rsidR="00125A7F" w:rsidRPr="00125A7F">
          <w:rPr>
            <w:rStyle w:val="Hyperlink"/>
            <w:rFonts w:ascii="Arial" w:hAnsi="Arial" w:cs="Arial"/>
            <w:noProof/>
          </w:rPr>
          <w:t>12.</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Deliverables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_Toc448922604 \h </w:instrText>
        </w:r>
        <w:r w:rsidR="00125A7F" w:rsidRPr="00125A7F">
          <w:rPr>
            <w:rFonts w:ascii="Arial" w:hAnsi="Arial" w:cs="Arial"/>
            <w:noProof/>
            <w:webHidden/>
          </w:rPr>
        </w:r>
        <w:r w:rsidR="00125A7F" w:rsidRPr="00125A7F">
          <w:rPr>
            <w:rFonts w:ascii="Arial" w:hAnsi="Arial" w:cs="Arial"/>
            <w:noProof/>
            <w:webHidden/>
          </w:rPr>
          <w:fldChar w:fldCharType="separate"/>
        </w:r>
        <w:r w:rsidR="00804E09">
          <w:rPr>
            <w:rFonts w:ascii="Arial" w:hAnsi="Arial" w:cs="Arial"/>
            <w:noProof/>
            <w:webHidden/>
          </w:rPr>
          <w:t>19</w:t>
        </w:r>
        <w:r w:rsidR="00125A7F" w:rsidRPr="00125A7F">
          <w:rPr>
            <w:rFonts w:ascii="Arial" w:hAnsi="Arial" w:cs="Arial"/>
            <w:noProof/>
            <w:webHidden/>
          </w:rPr>
          <w:fldChar w:fldCharType="end"/>
        </w:r>
      </w:hyperlink>
    </w:p>
    <w:p w:rsidR="00125A7F" w:rsidRPr="00125A7F" w:rsidRDefault="00885F4E">
      <w:pPr>
        <w:pStyle w:val="TOC1"/>
        <w:tabs>
          <w:tab w:val="left" w:pos="660"/>
          <w:tab w:val="right" w:leader="dot" w:pos="9004"/>
        </w:tabs>
        <w:rPr>
          <w:rFonts w:ascii="Arial" w:eastAsiaTheme="minorEastAsia" w:hAnsi="Arial" w:cs="Arial"/>
          <w:noProof/>
          <w:sz w:val="22"/>
          <w:szCs w:val="22"/>
        </w:rPr>
      </w:pPr>
      <w:hyperlink w:anchor="_Toc448922605" w:history="1">
        <w:r w:rsidR="00125A7F" w:rsidRPr="00125A7F">
          <w:rPr>
            <w:rStyle w:val="Hyperlink"/>
            <w:rFonts w:ascii="Arial" w:hAnsi="Arial" w:cs="Arial"/>
            <w:noProof/>
          </w:rPr>
          <w:t>13.</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Purchasing Models and Discounts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_Toc448922605 \h </w:instrText>
        </w:r>
        <w:r w:rsidR="00125A7F" w:rsidRPr="00125A7F">
          <w:rPr>
            <w:rFonts w:ascii="Arial" w:hAnsi="Arial" w:cs="Arial"/>
            <w:noProof/>
            <w:webHidden/>
          </w:rPr>
        </w:r>
        <w:r w:rsidR="00125A7F" w:rsidRPr="00125A7F">
          <w:rPr>
            <w:rFonts w:ascii="Arial" w:hAnsi="Arial" w:cs="Arial"/>
            <w:noProof/>
            <w:webHidden/>
          </w:rPr>
          <w:fldChar w:fldCharType="separate"/>
        </w:r>
        <w:r w:rsidR="00804E09">
          <w:rPr>
            <w:rFonts w:ascii="Arial" w:hAnsi="Arial" w:cs="Arial"/>
            <w:noProof/>
            <w:webHidden/>
          </w:rPr>
          <w:t>20</w:t>
        </w:r>
        <w:r w:rsidR="00125A7F" w:rsidRPr="00125A7F">
          <w:rPr>
            <w:rFonts w:ascii="Arial" w:hAnsi="Arial" w:cs="Arial"/>
            <w:noProof/>
            <w:webHidden/>
          </w:rPr>
          <w:fldChar w:fldCharType="end"/>
        </w:r>
      </w:hyperlink>
    </w:p>
    <w:p w:rsidR="00125A7F" w:rsidRPr="00125A7F" w:rsidRDefault="00885F4E">
      <w:pPr>
        <w:pStyle w:val="TOC1"/>
        <w:tabs>
          <w:tab w:val="left" w:pos="660"/>
          <w:tab w:val="right" w:leader="dot" w:pos="9004"/>
        </w:tabs>
        <w:rPr>
          <w:rFonts w:ascii="Arial" w:eastAsiaTheme="minorEastAsia" w:hAnsi="Arial" w:cs="Arial"/>
          <w:noProof/>
          <w:sz w:val="22"/>
          <w:szCs w:val="22"/>
        </w:rPr>
      </w:pPr>
      <w:hyperlink w:anchor="_Toc448922606" w:history="1">
        <w:r w:rsidR="00125A7F" w:rsidRPr="00125A7F">
          <w:rPr>
            <w:rStyle w:val="Hyperlink"/>
            <w:rFonts w:ascii="Arial" w:hAnsi="Arial" w:cs="Arial"/>
            <w:noProof/>
          </w:rPr>
          <w:t>14.</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Access to Electronic Content Resources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_Toc448922606 \h </w:instrText>
        </w:r>
        <w:r w:rsidR="00125A7F" w:rsidRPr="00125A7F">
          <w:rPr>
            <w:rFonts w:ascii="Arial" w:hAnsi="Arial" w:cs="Arial"/>
            <w:noProof/>
            <w:webHidden/>
          </w:rPr>
        </w:r>
        <w:r w:rsidR="00125A7F" w:rsidRPr="00125A7F">
          <w:rPr>
            <w:rFonts w:ascii="Arial" w:hAnsi="Arial" w:cs="Arial"/>
            <w:noProof/>
            <w:webHidden/>
          </w:rPr>
          <w:fldChar w:fldCharType="separate"/>
        </w:r>
        <w:r w:rsidR="00804E09">
          <w:rPr>
            <w:rFonts w:ascii="Arial" w:hAnsi="Arial" w:cs="Arial"/>
            <w:noProof/>
            <w:webHidden/>
          </w:rPr>
          <w:t>21</w:t>
        </w:r>
        <w:r w:rsidR="00125A7F" w:rsidRPr="00125A7F">
          <w:rPr>
            <w:rFonts w:ascii="Arial" w:hAnsi="Arial" w:cs="Arial"/>
            <w:noProof/>
            <w:webHidden/>
          </w:rPr>
          <w:fldChar w:fldCharType="end"/>
        </w:r>
      </w:hyperlink>
    </w:p>
    <w:p w:rsidR="00125A7F" w:rsidRPr="00125A7F" w:rsidRDefault="00885F4E">
      <w:pPr>
        <w:pStyle w:val="TOC1"/>
        <w:tabs>
          <w:tab w:val="left" w:pos="660"/>
          <w:tab w:val="right" w:leader="dot" w:pos="9004"/>
        </w:tabs>
        <w:rPr>
          <w:rFonts w:ascii="Arial" w:eastAsiaTheme="minorEastAsia" w:hAnsi="Arial" w:cs="Arial"/>
          <w:noProof/>
          <w:sz w:val="22"/>
          <w:szCs w:val="22"/>
        </w:rPr>
      </w:pPr>
      <w:hyperlink w:anchor="_Toc448922607" w:history="1">
        <w:r w:rsidR="00125A7F" w:rsidRPr="00125A7F">
          <w:rPr>
            <w:rStyle w:val="Hyperlink"/>
            <w:rFonts w:ascii="Arial" w:hAnsi="Arial" w:cs="Arial"/>
            <w:noProof/>
          </w:rPr>
          <w:t>15.</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Audit, Accounts and Sales Information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_Toc448922607 \h </w:instrText>
        </w:r>
        <w:r w:rsidR="00125A7F" w:rsidRPr="00125A7F">
          <w:rPr>
            <w:rFonts w:ascii="Arial" w:hAnsi="Arial" w:cs="Arial"/>
            <w:noProof/>
            <w:webHidden/>
          </w:rPr>
        </w:r>
        <w:r w:rsidR="00125A7F" w:rsidRPr="00125A7F">
          <w:rPr>
            <w:rFonts w:ascii="Arial" w:hAnsi="Arial" w:cs="Arial"/>
            <w:noProof/>
            <w:webHidden/>
          </w:rPr>
          <w:fldChar w:fldCharType="separate"/>
        </w:r>
        <w:r w:rsidR="00804E09">
          <w:rPr>
            <w:rFonts w:ascii="Arial" w:hAnsi="Arial" w:cs="Arial"/>
            <w:noProof/>
            <w:webHidden/>
          </w:rPr>
          <w:t>22</w:t>
        </w:r>
        <w:r w:rsidR="00125A7F" w:rsidRPr="00125A7F">
          <w:rPr>
            <w:rFonts w:ascii="Arial" w:hAnsi="Arial" w:cs="Arial"/>
            <w:noProof/>
            <w:webHidden/>
          </w:rPr>
          <w:fldChar w:fldCharType="end"/>
        </w:r>
      </w:hyperlink>
    </w:p>
    <w:p w:rsidR="00125A7F" w:rsidRPr="00125A7F" w:rsidRDefault="00885F4E">
      <w:pPr>
        <w:pStyle w:val="TOC1"/>
        <w:tabs>
          <w:tab w:val="left" w:pos="660"/>
          <w:tab w:val="right" w:leader="dot" w:pos="9004"/>
        </w:tabs>
        <w:rPr>
          <w:rFonts w:ascii="Arial" w:eastAsiaTheme="minorEastAsia" w:hAnsi="Arial" w:cs="Arial"/>
          <w:noProof/>
          <w:sz w:val="22"/>
          <w:szCs w:val="22"/>
        </w:rPr>
      </w:pPr>
      <w:hyperlink w:anchor="_Toc448922608" w:history="1">
        <w:r w:rsidR="00125A7F" w:rsidRPr="00125A7F">
          <w:rPr>
            <w:rStyle w:val="Hyperlink"/>
            <w:rFonts w:ascii="Arial" w:hAnsi="Arial" w:cs="Arial"/>
            <w:noProof/>
          </w:rPr>
          <w:t>16.</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Monitoring and reporting</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_Toc448922608 \h </w:instrText>
        </w:r>
        <w:r w:rsidR="00125A7F" w:rsidRPr="00125A7F">
          <w:rPr>
            <w:rFonts w:ascii="Arial" w:hAnsi="Arial" w:cs="Arial"/>
            <w:noProof/>
            <w:webHidden/>
          </w:rPr>
        </w:r>
        <w:r w:rsidR="00125A7F" w:rsidRPr="00125A7F">
          <w:rPr>
            <w:rFonts w:ascii="Arial" w:hAnsi="Arial" w:cs="Arial"/>
            <w:noProof/>
            <w:webHidden/>
          </w:rPr>
          <w:fldChar w:fldCharType="separate"/>
        </w:r>
        <w:r w:rsidR="00804E09">
          <w:rPr>
            <w:rFonts w:ascii="Arial" w:hAnsi="Arial" w:cs="Arial"/>
            <w:noProof/>
            <w:webHidden/>
          </w:rPr>
          <w:t>22</w:t>
        </w:r>
        <w:r w:rsidR="00125A7F" w:rsidRPr="00125A7F">
          <w:rPr>
            <w:rFonts w:ascii="Arial" w:hAnsi="Arial" w:cs="Arial"/>
            <w:noProof/>
            <w:webHidden/>
          </w:rPr>
          <w:fldChar w:fldCharType="end"/>
        </w:r>
      </w:hyperlink>
    </w:p>
    <w:p w:rsidR="00125A7F" w:rsidRPr="00125A7F" w:rsidRDefault="00885F4E">
      <w:pPr>
        <w:pStyle w:val="TOC1"/>
        <w:tabs>
          <w:tab w:val="left" w:pos="660"/>
          <w:tab w:val="right" w:leader="dot" w:pos="9004"/>
        </w:tabs>
        <w:rPr>
          <w:rFonts w:ascii="Arial" w:eastAsiaTheme="minorEastAsia" w:hAnsi="Arial" w:cs="Arial"/>
          <w:noProof/>
          <w:sz w:val="22"/>
          <w:szCs w:val="22"/>
        </w:rPr>
      </w:pPr>
      <w:hyperlink w:anchor="_Toc448922609" w:history="1">
        <w:r w:rsidR="00125A7F" w:rsidRPr="00125A7F">
          <w:rPr>
            <w:rStyle w:val="Hyperlink"/>
            <w:rFonts w:ascii="Arial" w:hAnsi="Arial" w:cs="Arial"/>
            <w:noProof/>
          </w:rPr>
          <w:t>17.</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Warranty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_Toc448922609 \h </w:instrText>
        </w:r>
        <w:r w:rsidR="00125A7F" w:rsidRPr="00125A7F">
          <w:rPr>
            <w:rFonts w:ascii="Arial" w:hAnsi="Arial" w:cs="Arial"/>
            <w:noProof/>
            <w:webHidden/>
          </w:rPr>
        </w:r>
        <w:r w:rsidR="00125A7F" w:rsidRPr="00125A7F">
          <w:rPr>
            <w:rFonts w:ascii="Arial" w:hAnsi="Arial" w:cs="Arial"/>
            <w:noProof/>
            <w:webHidden/>
          </w:rPr>
          <w:fldChar w:fldCharType="separate"/>
        </w:r>
        <w:r w:rsidR="00804E09">
          <w:rPr>
            <w:rFonts w:ascii="Arial" w:hAnsi="Arial" w:cs="Arial"/>
            <w:noProof/>
            <w:webHidden/>
          </w:rPr>
          <w:t>23</w:t>
        </w:r>
        <w:r w:rsidR="00125A7F" w:rsidRPr="00125A7F">
          <w:rPr>
            <w:rFonts w:ascii="Arial" w:hAnsi="Arial" w:cs="Arial"/>
            <w:noProof/>
            <w:webHidden/>
          </w:rPr>
          <w:fldChar w:fldCharType="end"/>
        </w:r>
      </w:hyperlink>
    </w:p>
    <w:p w:rsidR="00125A7F" w:rsidRPr="00125A7F" w:rsidRDefault="00885F4E">
      <w:pPr>
        <w:pStyle w:val="TOC1"/>
        <w:tabs>
          <w:tab w:val="left" w:pos="660"/>
          <w:tab w:val="right" w:leader="dot" w:pos="9004"/>
        </w:tabs>
        <w:rPr>
          <w:rFonts w:ascii="Arial" w:eastAsiaTheme="minorEastAsia" w:hAnsi="Arial" w:cs="Arial"/>
          <w:noProof/>
          <w:sz w:val="22"/>
          <w:szCs w:val="22"/>
        </w:rPr>
      </w:pPr>
      <w:hyperlink w:anchor="_Toc448922610" w:history="1">
        <w:r w:rsidR="00125A7F" w:rsidRPr="00125A7F">
          <w:rPr>
            <w:rStyle w:val="Hyperlink"/>
            <w:rFonts w:ascii="Arial" w:hAnsi="Arial" w:cs="Arial"/>
            <w:noProof/>
          </w:rPr>
          <w:t>18.</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Liability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_Toc448922610 \h </w:instrText>
        </w:r>
        <w:r w:rsidR="00125A7F" w:rsidRPr="00125A7F">
          <w:rPr>
            <w:rFonts w:ascii="Arial" w:hAnsi="Arial" w:cs="Arial"/>
            <w:noProof/>
            <w:webHidden/>
          </w:rPr>
        </w:r>
        <w:r w:rsidR="00125A7F" w:rsidRPr="00125A7F">
          <w:rPr>
            <w:rFonts w:ascii="Arial" w:hAnsi="Arial" w:cs="Arial"/>
            <w:noProof/>
            <w:webHidden/>
          </w:rPr>
          <w:fldChar w:fldCharType="separate"/>
        </w:r>
        <w:r w:rsidR="00804E09">
          <w:rPr>
            <w:rFonts w:ascii="Arial" w:hAnsi="Arial" w:cs="Arial"/>
            <w:noProof/>
            <w:webHidden/>
          </w:rPr>
          <w:t>23</w:t>
        </w:r>
        <w:r w:rsidR="00125A7F" w:rsidRPr="00125A7F">
          <w:rPr>
            <w:rFonts w:ascii="Arial" w:hAnsi="Arial" w:cs="Arial"/>
            <w:noProof/>
            <w:webHidden/>
          </w:rPr>
          <w:fldChar w:fldCharType="end"/>
        </w:r>
      </w:hyperlink>
    </w:p>
    <w:p w:rsidR="00125A7F" w:rsidRPr="00125A7F" w:rsidRDefault="00885F4E">
      <w:pPr>
        <w:pStyle w:val="TOC1"/>
        <w:tabs>
          <w:tab w:val="left" w:pos="660"/>
          <w:tab w:val="right" w:leader="dot" w:pos="9004"/>
        </w:tabs>
        <w:rPr>
          <w:rFonts w:ascii="Arial" w:eastAsiaTheme="minorEastAsia" w:hAnsi="Arial" w:cs="Arial"/>
          <w:noProof/>
          <w:sz w:val="22"/>
          <w:szCs w:val="22"/>
        </w:rPr>
      </w:pPr>
      <w:hyperlink w:anchor="_Toc448922611" w:history="1">
        <w:r w:rsidR="00125A7F" w:rsidRPr="00125A7F">
          <w:rPr>
            <w:rStyle w:val="Hyperlink"/>
            <w:rFonts w:ascii="Arial" w:hAnsi="Arial" w:cs="Arial"/>
            <w:noProof/>
          </w:rPr>
          <w:t>19.</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Limitation of Liability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_Toc448922611 \h </w:instrText>
        </w:r>
        <w:r w:rsidR="00125A7F" w:rsidRPr="00125A7F">
          <w:rPr>
            <w:rFonts w:ascii="Arial" w:hAnsi="Arial" w:cs="Arial"/>
            <w:noProof/>
            <w:webHidden/>
          </w:rPr>
        </w:r>
        <w:r w:rsidR="00125A7F" w:rsidRPr="00125A7F">
          <w:rPr>
            <w:rFonts w:ascii="Arial" w:hAnsi="Arial" w:cs="Arial"/>
            <w:noProof/>
            <w:webHidden/>
          </w:rPr>
          <w:fldChar w:fldCharType="separate"/>
        </w:r>
        <w:r w:rsidR="00804E09">
          <w:rPr>
            <w:rFonts w:ascii="Arial" w:hAnsi="Arial" w:cs="Arial"/>
            <w:noProof/>
            <w:webHidden/>
          </w:rPr>
          <w:t>24</w:t>
        </w:r>
        <w:r w:rsidR="00125A7F" w:rsidRPr="00125A7F">
          <w:rPr>
            <w:rFonts w:ascii="Arial" w:hAnsi="Arial" w:cs="Arial"/>
            <w:noProof/>
            <w:webHidden/>
          </w:rPr>
          <w:fldChar w:fldCharType="end"/>
        </w:r>
      </w:hyperlink>
    </w:p>
    <w:p w:rsidR="00125A7F" w:rsidRPr="00125A7F" w:rsidRDefault="00885F4E">
      <w:pPr>
        <w:pStyle w:val="TOC1"/>
        <w:tabs>
          <w:tab w:val="left" w:pos="660"/>
          <w:tab w:val="right" w:leader="dot" w:pos="9004"/>
        </w:tabs>
        <w:rPr>
          <w:rFonts w:ascii="Arial" w:eastAsiaTheme="minorEastAsia" w:hAnsi="Arial" w:cs="Arial"/>
          <w:noProof/>
          <w:sz w:val="22"/>
          <w:szCs w:val="22"/>
        </w:rPr>
      </w:pPr>
      <w:hyperlink w:anchor="_Toc448922612" w:history="1">
        <w:r w:rsidR="00125A7F" w:rsidRPr="00125A7F">
          <w:rPr>
            <w:rStyle w:val="Hyperlink"/>
            <w:rFonts w:ascii="Arial" w:hAnsi="Arial" w:cs="Arial"/>
            <w:noProof/>
          </w:rPr>
          <w:t>20.</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Insurance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_Toc448922612 \h </w:instrText>
        </w:r>
        <w:r w:rsidR="00125A7F" w:rsidRPr="00125A7F">
          <w:rPr>
            <w:rFonts w:ascii="Arial" w:hAnsi="Arial" w:cs="Arial"/>
            <w:noProof/>
            <w:webHidden/>
          </w:rPr>
        </w:r>
        <w:r w:rsidR="00125A7F" w:rsidRPr="00125A7F">
          <w:rPr>
            <w:rFonts w:ascii="Arial" w:hAnsi="Arial" w:cs="Arial"/>
            <w:noProof/>
            <w:webHidden/>
          </w:rPr>
          <w:fldChar w:fldCharType="separate"/>
        </w:r>
        <w:r w:rsidR="00804E09">
          <w:rPr>
            <w:rFonts w:ascii="Arial" w:hAnsi="Arial" w:cs="Arial"/>
            <w:noProof/>
            <w:webHidden/>
          </w:rPr>
          <w:t>24</w:t>
        </w:r>
        <w:r w:rsidR="00125A7F" w:rsidRPr="00125A7F">
          <w:rPr>
            <w:rFonts w:ascii="Arial" w:hAnsi="Arial" w:cs="Arial"/>
            <w:noProof/>
            <w:webHidden/>
          </w:rPr>
          <w:fldChar w:fldCharType="end"/>
        </w:r>
      </w:hyperlink>
    </w:p>
    <w:p w:rsidR="00125A7F" w:rsidRPr="00125A7F" w:rsidRDefault="00885F4E">
      <w:pPr>
        <w:pStyle w:val="TOC1"/>
        <w:tabs>
          <w:tab w:val="left" w:pos="660"/>
          <w:tab w:val="right" w:leader="dot" w:pos="9004"/>
        </w:tabs>
        <w:rPr>
          <w:rFonts w:ascii="Arial" w:eastAsiaTheme="minorEastAsia" w:hAnsi="Arial" w:cs="Arial"/>
          <w:noProof/>
          <w:sz w:val="22"/>
          <w:szCs w:val="22"/>
        </w:rPr>
      </w:pPr>
      <w:hyperlink w:anchor="_Toc448922613" w:history="1">
        <w:r w:rsidR="00125A7F" w:rsidRPr="00125A7F">
          <w:rPr>
            <w:rStyle w:val="Hyperlink"/>
            <w:rFonts w:ascii="Arial" w:hAnsi="Arial" w:cs="Arial"/>
            <w:noProof/>
          </w:rPr>
          <w:t>21.</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Staff And Resources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_Toc448922613 \h </w:instrText>
        </w:r>
        <w:r w:rsidR="00125A7F" w:rsidRPr="00125A7F">
          <w:rPr>
            <w:rFonts w:ascii="Arial" w:hAnsi="Arial" w:cs="Arial"/>
            <w:noProof/>
            <w:webHidden/>
          </w:rPr>
        </w:r>
        <w:r w:rsidR="00125A7F" w:rsidRPr="00125A7F">
          <w:rPr>
            <w:rFonts w:ascii="Arial" w:hAnsi="Arial" w:cs="Arial"/>
            <w:noProof/>
            <w:webHidden/>
          </w:rPr>
          <w:fldChar w:fldCharType="separate"/>
        </w:r>
        <w:r w:rsidR="00804E09">
          <w:rPr>
            <w:rFonts w:ascii="Arial" w:hAnsi="Arial" w:cs="Arial"/>
            <w:noProof/>
            <w:webHidden/>
          </w:rPr>
          <w:t>25</w:t>
        </w:r>
        <w:r w:rsidR="00125A7F" w:rsidRPr="00125A7F">
          <w:rPr>
            <w:rFonts w:ascii="Arial" w:hAnsi="Arial" w:cs="Arial"/>
            <w:noProof/>
            <w:webHidden/>
          </w:rPr>
          <w:fldChar w:fldCharType="end"/>
        </w:r>
      </w:hyperlink>
    </w:p>
    <w:p w:rsidR="00125A7F" w:rsidRPr="00125A7F" w:rsidRDefault="00885F4E">
      <w:pPr>
        <w:pStyle w:val="TOC1"/>
        <w:tabs>
          <w:tab w:val="left" w:pos="660"/>
          <w:tab w:val="right" w:leader="dot" w:pos="9004"/>
        </w:tabs>
        <w:rPr>
          <w:rFonts w:ascii="Arial" w:eastAsiaTheme="minorEastAsia" w:hAnsi="Arial" w:cs="Arial"/>
          <w:noProof/>
          <w:sz w:val="22"/>
          <w:szCs w:val="22"/>
        </w:rPr>
      </w:pPr>
      <w:hyperlink w:anchor="_Toc448922614" w:history="1">
        <w:r w:rsidR="00125A7F" w:rsidRPr="00125A7F">
          <w:rPr>
            <w:rStyle w:val="Hyperlink"/>
            <w:rFonts w:ascii="Arial" w:hAnsi="Arial" w:cs="Arial"/>
            <w:noProof/>
          </w:rPr>
          <w:t>22.</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Confidentiality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_Toc448922614 \h </w:instrText>
        </w:r>
        <w:r w:rsidR="00125A7F" w:rsidRPr="00125A7F">
          <w:rPr>
            <w:rFonts w:ascii="Arial" w:hAnsi="Arial" w:cs="Arial"/>
            <w:noProof/>
            <w:webHidden/>
          </w:rPr>
        </w:r>
        <w:r w:rsidR="00125A7F" w:rsidRPr="00125A7F">
          <w:rPr>
            <w:rFonts w:ascii="Arial" w:hAnsi="Arial" w:cs="Arial"/>
            <w:noProof/>
            <w:webHidden/>
          </w:rPr>
          <w:fldChar w:fldCharType="separate"/>
        </w:r>
        <w:r w:rsidR="00804E09">
          <w:rPr>
            <w:rFonts w:ascii="Arial" w:hAnsi="Arial" w:cs="Arial"/>
            <w:noProof/>
            <w:webHidden/>
          </w:rPr>
          <w:t>27</w:t>
        </w:r>
        <w:r w:rsidR="00125A7F" w:rsidRPr="00125A7F">
          <w:rPr>
            <w:rFonts w:ascii="Arial" w:hAnsi="Arial" w:cs="Arial"/>
            <w:noProof/>
            <w:webHidden/>
          </w:rPr>
          <w:fldChar w:fldCharType="end"/>
        </w:r>
      </w:hyperlink>
    </w:p>
    <w:p w:rsidR="00125A7F" w:rsidRPr="00125A7F" w:rsidRDefault="00885F4E">
      <w:pPr>
        <w:pStyle w:val="TOC1"/>
        <w:tabs>
          <w:tab w:val="left" w:pos="660"/>
          <w:tab w:val="right" w:leader="dot" w:pos="9004"/>
        </w:tabs>
        <w:rPr>
          <w:rFonts w:ascii="Arial" w:eastAsiaTheme="minorEastAsia" w:hAnsi="Arial" w:cs="Arial"/>
          <w:noProof/>
          <w:sz w:val="22"/>
          <w:szCs w:val="22"/>
        </w:rPr>
      </w:pPr>
      <w:hyperlink w:anchor="_Toc448922615" w:history="1">
        <w:r w:rsidR="00125A7F" w:rsidRPr="00125A7F">
          <w:rPr>
            <w:rStyle w:val="Hyperlink"/>
            <w:rFonts w:ascii="Arial" w:hAnsi="Arial" w:cs="Arial"/>
            <w:noProof/>
          </w:rPr>
          <w:t>23.</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Data Protection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_Toc448922615 \h </w:instrText>
        </w:r>
        <w:r w:rsidR="00125A7F" w:rsidRPr="00125A7F">
          <w:rPr>
            <w:rFonts w:ascii="Arial" w:hAnsi="Arial" w:cs="Arial"/>
            <w:noProof/>
            <w:webHidden/>
          </w:rPr>
        </w:r>
        <w:r w:rsidR="00125A7F" w:rsidRPr="00125A7F">
          <w:rPr>
            <w:rFonts w:ascii="Arial" w:hAnsi="Arial" w:cs="Arial"/>
            <w:noProof/>
            <w:webHidden/>
          </w:rPr>
          <w:fldChar w:fldCharType="separate"/>
        </w:r>
        <w:r w:rsidR="00804E09">
          <w:rPr>
            <w:rFonts w:ascii="Arial" w:hAnsi="Arial" w:cs="Arial"/>
            <w:noProof/>
            <w:webHidden/>
          </w:rPr>
          <w:t>29</w:t>
        </w:r>
        <w:r w:rsidR="00125A7F" w:rsidRPr="00125A7F">
          <w:rPr>
            <w:rFonts w:ascii="Arial" w:hAnsi="Arial" w:cs="Arial"/>
            <w:noProof/>
            <w:webHidden/>
          </w:rPr>
          <w:fldChar w:fldCharType="end"/>
        </w:r>
      </w:hyperlink>
    </w:p>
    <w:p w:rsidR="00125A7F" w:rsidRPr="00125A7F" w:rsidRDefault="00885F4E">
      <w:pPr>
        <w:pStyle w:val="TOC1"/>
        <w:tabs>
          <w:tab w:val="left" w:pos="660"/>
          <w:tab w:val="right" w:leader="dot" w:pos="9004"/>
        </w:tabs>
        <w:rPr>
          <w:rFonts w:ascii="Arial" w:eastAsiaTheme="minorEastAsia" w:hAnsi="Arial" w:cs="Arial"/>
          <w:noProof/>
          <w:sz w:val="22"/>
          <w:szCs w:val="22"/>
        </w:rPr>
      </w:pPr>
      <w:hyperlink w:anchor="_Toc448922616" w:history="1">
        <w:r w:rsidR="00125A7F" w:rsidRPr="00125A7F">
          <w:rPr>
            <w:rStyle w:val="Hyperlink"/>
            <w:rFonts w:ascii="Arial" w:hAnsi="Arial" w:cs="Arial"/>
            <w:noProof/>
          </w:rPr>
          <w:t>24.</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Termination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_Toc448922616 \h </w:instrText>
        </w:r>
        <w:r w:rsidR="00125A7F" w:rsidRPr="00125A7F">
          <w:rPr>
            <w:rFonts w:ascii="Arial" w:hAnsi="Arial" w:cs="Arial"/>
            <w:noProof/>
            <w:webHidden/>
          </w:rPr>
        </w:r>
        <w:r w:rsidR="00125A7F" w:rsidRPr="00125A7F">
          <w:rPr>
            <w:rFonts w:ascii="Arial" w:hAnsi="Arial" w:cs="Arial"/>
            <w:noProof/>
            <w:webHidden/>
          </w:rPr>
          <w:fldChar w:fldCharType="separate"/>
        </w:r>
        <w:r w:rsidR="00804E09">
          <w:rPr>
            <w:rFonts w:ascii="Arial" w:hAnsi="Arial" w:cs="Arial"/>
            <w:noProof/>
            <w:webHidden/>
          </w:rPr>
          <w:t>30</w:t>
        </w:r>
        <w:r w:rsidR="00125A7F" w:rsidRPr="00125A7F">
          <w:rPr>
            <w:rFonts w:ascii="Arial" w:hAnsi="Arial" w:cs="Arial"/>
            <w:noProof/>
            <w:webHidden/>
          </w:rPr>
          <w:fldChar w:fldCharType="end"/>
        </w:r>
      </w:hyperlink>
    </w:p>
    <w:p w:rsidR="00125A7F" w:rsidRPr="00125A7F" w:rsidRDefault="00885F4E">
      <w:pPr>
        <w:pStyle w:val="TOC1"/>
        <w:tabs>
          <w:tab w:val="left" w:pos="660"/>
          <w:tab w:val="right" w:leader="dot" w:pos="9004"/>
        </w:tabs>
        <w:rPr>
          <w:rFonts w:ascii="Arial" w:eastAsiaTheme="minorEastAsia" w:hAnsi="Arial" w:cs="Arial"/>
          <w:noProof/>
          <w:sz w:val="22"/>
          <w:szCs w:val="22"/>
        </w:rPr>
      </w:pPr>
      <w:hyperlink w:anchor="_Toc448922617" w:history="1">
        <w:r w:rsidR="00125A7F" w:rsidRPr="00125A7F">
          <w:rPr>
            <w:rStyle w:val="Hyperlink"/>
            <w:rFonts w:ascii="Arial" w:hAnsi="Arial" w:cs="Arial"/>
            <w:caps/>
            <w:noProof/>
          </w:rPr>
          <w:t>25.</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Dispute Resolution Procedure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_Toc448922617 \h </w:instrText>
        </w:r>
        <w:r w:rsidR="00125A7F" w:rsidRPr="00125A7F">
          <w:rPr>
            <w:rFonts w:ascii="Arial" w:hAnsi="Arial" w:cs="Arial"/>
            <w:noProof/>
            <w:webHidden/>
          </w:rPr>
        </w:r>
        <w:r w:rsidR="00125A7F" w:rsidRPr="00125A7F">
          <w:rPr>
            <w:rFonts w:ascii="Arial" w:hAnsi="Arial" w:cs="Arial"/>
            <w:noProof/>
            <w:webHidden/>
          </w:rPr>
          <w:fldChar w:fldCharType="separate"/>
        </w:r>
        <w:r w:rsidR="00804E09">
          <w:rPr>
            <w:rFonts w:ascii="Arial" w:hAnsi="Arial" w:cs="Arial"/>
            <w:noProof/>
            <w:webHidden/>
          </w:rPr>
          <w:t>31</w:t>
        </w:r>
        <w:r w:rsidR="00125A7F" w:rsidRPr="00125A7F">
          <w:rPr>
            <w:rFonts w:ascii="Arial" w:hAnsi="Arial" w:cs="Arial"/>
            <w:noProof/>
            <w:webHidden/>
          </w:rPr>
          <w:fldChar w:fldCharType="end"/>
        </w:r>
      </w:hyperlink>
    </w:p>
    <w:p w:rsidR="00125A7F" w:rsidRPr="00125A7F" w:rsidRDefault="00885F4E">
      <w:pPr>
        <w:pStyle w:val="TOC1"/>
        <w:tabs>
          <w:tab w:val="left" w:pos="660"/>
          <w:tab w:val="right" w:leader="dot" w:pos="9004"/>
        </w:tabs>
        <w:rPr>
          <w:rFonts w:ascii="Arial" w:eastAsiaTheme="minorEastAsia" w:hAnsi="Arial" w:cs="Arial"/>
          <w:noProof/>
          <w:sz w:val="22"/>
          <w:szCs w:val="22"/>
        </w:rPr>
      </w:pPr>
      <w:hyperlink w:anchor="_Toc448922618" w:history="1">
        <w:r w:rsidR="00125A7F" w:rsidRPr="00125A7F">
          <w:rPr>
            <w:rStyle w:val="Hyperlink"/>
            <w:rFonts w:ascii="Arial" w:hAnsi="Arial" w:cs="Arial"/>
            <w:noProof/>
          </w:rPr>
          <w:t>26.</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Variation to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_Toc448922618 \h </w:instrText>
        </w:r>
        <w:r w:rsidR="00125A7F" w:rsidRPr="00125A7F">
          <w:rPr>
            <w:rFonts w:ascii="Arial" w:hAnsi="Arial" w:cs="Arial"/>
            <w:noProof/>
            <w:webHidden/>
          </w:rPr>
        </w:r>
        <w:r w:rsidR="00125A7F" w:rsidRPr="00125A7F">
          <w:rPr>
            <w:rFonts w:ascii="Arial" w:hAnsi="Arial" w:cs="Arial"/>
            <w:noProof/>
            <w:webHidden/>
          </w:rPr>
          <w:fldChar w:fldCharType="separate"/>
        </w:r>
        <w:r w:rsidR="00804E09">
          <w:rPr>
            <w:rFonts w:ascii="Arial" w:hAnsi="Arial" w:cs="Arial"/>
            <w:noProof/>
            <w:webHidden/>
          </w:rPr>
          <w:t>32</w:t>
        </w:r>
        <w:r w:rsidR="00125A7F" w:rsidRPr="00125A7F">
          <w:rPr>
            <w:rFonts w:ascii="Arial" w:hAnsi="Arial" w:cs="Arial"/>
            <w:noProof/>
            <w:webHidden/>
          </w:rPr>
          <w:fldChar w:fldCharType="end"/>
        </w:r>
      </w:hyperlink>
    </w:p>
    <w:p w:rsidR="00125A7F" w:rsidRPr="00125A7F" w:rsidRDefault="00885F4E">
      <w:pPr>
        <w:pStyle w:val="TOC1"/>
        <w:tabs>
          <w:tab w:val="left" w:pos="660"/>
          <w:tab w:val="right" w:leader="dot" w:pos="9004"/>
        </w:tabs>
        <w:rPr>
          <w:rFonts w:ascii="Arial" w:eastAsiaTheme="minorEastAsia" w:hAnsi="Arial" w:cs="Arial"/>
          <w:noProof/>
          <w:sz w:val="22"/>
          <w:szCs w:val="22"/>
        </w:rPr>
      </w:pPr>
      <w:hyperlink w:anchor="_Toc448922619" w:history="1">
        <w:r w:rsidR="00125A7F" w:rsidRPr="00125A7F">
          <w:rPr>
            <w:rStyle w:val="Hyperlink"/>
            <w:rFonts w:ascii="Arial" w:hAnsi="Arial" w:cs="Arial"/>
            <w:noProof/>
          </w:rPr>
          <w:t>27.</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Corrupt Gifts or Payments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_Toc448922619 \h </w:instrText>
        </w:r>
        <w:r w:rsidR="00125A7F" w:rsidRPr="00125A7F">
          <w:rPr>
            <w:rFonts w:ascii="Arial" w:hAnsi="Arial" w:cs="Arial"/>
            <w:noProof/>
            <w:webHidden/>
          </w:rPr>
        </w:r>
        <w:r w:rsidR="00125A7F" w:rsidRPr="00125A7F">
          <w:rPr>
            <w:rFonts w:ascii="Arial" w:hAnsi="Arial" w:cs="Arial"/>
            <w:noProof/>
            <w:webHidden/>
          </w:rPr>
          <w:fldChar w:fldCharType="separate"/>
        </w:r>
        <w:r w:rsidR="00804E09">
          <w:rPr>
            <w:rFonts w:ascii="Arial" w:hAnsi="Arial" w:cs="Arial"/>
            <w:noProof/>
            <w:webHidden/>
          </w:rPr>
          <w:t>32</w:t>
        </w:r>
        <w:r w:rsidR="00125A7F" w:rsidRPr="00125A7F">
          <w:rPr>
            <w:rFonts w:ascii="Arial" w:hAnsi="Arial" w:cs="Arial"/>
            <w:noProof/>
            <w:webHidden/>
          </w:rPr>
          <w:fldChar w:fldCharType="end"/>
        </w:r>
      </w:hyperlink>
    </w:p>
    <w:p w:rsidR="00125A7F" w:rsidRPr="00125A7F" w:rsidRDefault="00885F4E">
      <w:pPr>
        <w:pStyle w:val="TOC1"/>
        <w:tabs>
          <w:tab w:val="left" w:pos="660"/>
          <w:tab w:val="right" w:leader="dot" w:pos="9004"/>
        </w:tabs>
        <w:rPr>
          <w:rFonts w:ascii="Arial" w:eastAsiaTheme="minorEastAsia" w:hAnsi="Arial" w:cs="Arial"/>
          <w:noProof/>
          <w:sz w:val="22"/>
          <w:szCs w:val="22"/>
        </w:rPr>
      </w:pPr>
      <w:hyperlink w:anchor="_Toc448922620" w:history="1">
        <w:r w:rsidR="00125A7F" w:rsidRPr="00125A7F">
          <w:rPr>
            <w:rStyle w:val="Hyperlink"/>
            <w:rFonts w:ascii="Arial" w:hAnsi="Arial" w:cs="Arial"/>
            <w:noProof/>
          </w:rPr>
          <w:t>28.</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Procurement Transparency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_Toc448922620 \h </w:instrText>
        </w:r>
        <w:r w:rsidR="00125A7F" w:rsidRPr="00125A7F">
          <w:rPr>
            <w:rFonts w:ascii="Arial" w:hAnsi="Arial" w:cs="Arial"/>
            <w:noProof/>
            <w:webHidden/>
          </w:rPr>
        </w:r>
        <w:r w:rsidR="00125A7F" w:rsidRPr="00125A7F">
          <w:rPr>
            <w:rFonts w:ascii="Arial" w:hAnsi="Arial" w:cs="Arial"/>
            <w:noProof/>
            <w:webHidden/>
          </w:rPr>
          <w:fldChar w:fldCharType="separate"/>
        </w:r>
        <w:r w:rsidR="00804E09">
          <w:rPr>
            <w:rFonts w:ascii="Arial" w:hAnsi="Arial" w:cs="Arial"/>
            <w:noProof/>
            <w:webHidden/>
          </w:rPr>
          <w:t>33</w:t>
        </w:r>
        <w:r w:rsidR="00125A7F" w:rsidRPr="00125A7F">
          <w:rPr>
            <w:rFonts w:ascii="Arial" w:hAnsi="Arial" w:cs="Arial"/>
            <w:noProof/>
            <w:webHidden/>
          </w:rPr>
          <w:fldChar w:fldCharType="end"/>
        </w:r>
      </w:hyperlink>
    </w:p>
    <w:p w:rsidR="00125A7F" w:rsidRPr="00125A7F" w:rsidRDefault="00885F4E">
      <w:pPr>
        <w:pStyle w:val="TOC1"/>
        <w:tabs>
          <w:tab w:val="left" w:pos="660"/>
          <w:tab w:val="right" w:leader="dot" w:pos="9004"/>
        </w:tabs>
        <w:rPr>
          <w:rFonts w:ascii="Arial" w:eastAsiaTheme="minorEastAsia" w:hAnsi="Arial" w:cs="Arial"/>
          <w:noProof/>
          <w:sz w:val="22"/>
          <w:szCs w:val="22"/>
        </w:rPr>
      </w:pPr>
      <w:hyperlink w:anchor="_Toc448922621" w:history="1">
        <w:r w:rsidR="00125A7F" w:rsidRPr="00125A7F">
          <w:rPr>
            <w:rStyle w:val="Hyperlink"/>
            <w:rFonts w:ascii="Arial" w:hAnsi="Arial" w:cs="Arial"/>
            <w:noProof/>
          </w:rPr>
          <w:t>29.</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Assignment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_Toc448922621 \h </w:instrText>
        </w:r>
        <w:r w:rsidR="00125A7F" w:rsidRPr="00125A7F">
          <w:rPr>
            <w:rFonts w:ascii="Arial" w:hAnsi="Arial" w:cs="Arial"/>
            <w:noProof/>
            <w:webHidden/>
          </w:rPr>
        </w:r>
        <w:r w:rsidR="00125A7F" w:rsidRPr="00125A7F">
          <w:rPr>
            <w:rFonts w:ascii="Arial" w:hAnsi="Arial" w:cs="Arial"/>
            <w:noProof/>
            <w:webHidden/>
          </w:rPr>
          <w:fldChar w:fldCharType="separate"/>
        </w:r>
        <w:r w:rsidR="00804E09">
          <w:rPr>
            <w:rFonts w:ascii="Arial" w:hAnsi="Arial" w:cs="Arial"/>
            <w:noProof/>
            <w:webHidden/>
          </w:rPr>
          <w:t>34</w:t>
        </w:r>
        <w:r w:rsidR="00125A7F" w:rsidRPr="00125A7F">
          <w:rPr>
            <w:rFonts w:ascii="Arial" w:hAnsi="Arial" w:cs="Arial"/>
            <w:noProof/>
            <w:webHidden/>
          </w:rPr>
          <w:fldChar w:fldCharType="end"/>
        </w:r>
      </w:hyperlink>
    </w:p>
    <w:p w:rsidR="00125A7F" w:rsidRPr="00125A7F" w:rsidRDefault="00885F4E">
      <w:pPr>
        <w:pStyle w:val="TOC1"/>
        <w:tabs>
          <w:tab w:val="left" w:pos="660"/>
          <w:tab w:val="right" w:leader="dot" w:pos="9004"/>
        </w:tabs>
        <w:rPr>
          <w:rFonts w:ascii="Arial" w:eastAsiaTheme="minorEastAsia" w:hAnsi="Arial" w:cs="Arial"/>
          <w:noProof/>
          <w:sz w:val="22"/>
          <w:szCs w:val="22"/>
        </w:rPr>
      </w:pPr>
      <w:hyperlink w:anchor="_Toc448922622" w:history="1">
        <w:r w:rsidR="00125A7F" w:rsidRPr="00125A7F">
          <w:rPr>
            <w:rStyle w:val="Hyperlink"/>
            <w:rFonts w:ascii="Arial" w:hAnsi="Arial" w:cs="Arial"/>
            <w:noProof/>
          </w:rPr>
          <w:t>30.</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Notices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_Toc448922622 \h </w:instrText>
        </w:r>
        <w:r w:rsidR="00125A7F" w:rsidRPr="00125A7F">
          <w:rPr>
            <w:rFonts w:ascii="Arial" w:hAnsi="Arial" w:cs="Arial"/>
            <w:noProof/>
            <w:webHidden/>
          </w:rPr>
        </w:r>
        <w:r w:rsidR="00125A7F" w:rsidRPr="00125A7F">
          <w:rPr>
            <w:rFonts w:ascii="Arial" w:hAnsi="Arial" w:cs="Arial"/>
            <w:noProof/>
            <w:webHidden/>
          </w:rPr>
          <w:fldChar w:fldCharType="separate"/>
        </w:r>
        <w:r w:rsidR="00804E09">
          <w:rPr>
            <w:rFonts w:ascii="Arial" w:hAnsi="Arial" w:cs="Arial"/>
            <w:noProof/>
            <w:webHidden/>
          </w:rPr>
          <w:t>34</w:t>
        </w:r>
        <w:r w:rsidR="00125A7F" w:rsidRPr="00125A7F">
          <w:rPr>
            <w:rFonts w:ascii="Arial" w:hAnsi="Arial" w:cs="Arial"/>
            <w:noProof/>
            <w:webHidden/>
          </w:rPr>
          <w:fldChar w:fldCharType="end"/>
        </w:r>
      </w:hyperlink>
    </w:p>
    <w:p w:rsidR="00125A7F" w:rsidRPr="00125A7F" w:rsidRDefault="00885F4E">
      <w:pPr>
        <w:pStyle w:val="TOC1"/>
        <w:tabs>
          <w:tab w:val="left" w:pos="660"/>
          <w:tab w:val="right" w:leader="dot" w:pos="9004"/>
        </w:tabs>
        <w:rPr>
          <w:rFonts w:ascii="Arial" w:eastAsiaTheme="minorEastAsia" w:hAnsi="Arial" w:cs="Arial"/>
          <w:noProof/>
          <w:sz w:val="22"/>
          <w:szCs w:val="22"/>
        </w:rPr>
      </w:pPr>
      <w:hyperlink w:anchor="_Toc448922623" w:history="1">
        <w:r w:rsidR="00125A7F" w:rsidRPr="00125A7F">
          <w:rPr>
            <w:rStyle w:val="Hyperlink"/>
            <w:rFonts w:ascii="Arial" w:hAnsi="Arial" w:cs="Arial"/>
            <w:noProof/>
          </w:rPr>
          <w:t>31.</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Law</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_Toc448922623 \h </w:instrText>
        </w:r>
        <w:r w:rsidR="00125A7F" w:rsidRPr="00125A7F">
          <w:rPr>
            <w:rFonts w:ascii="Arial" w:hAnsi="Arial" w:cs="Arial"/>
            <w:noProof/>
            <w:webHidden/>
          </w:rPr>
        </w:r>
        <w:r w:rsidR="00125A7F" w:rsidRPr="00125A7F">
          <w:rPr>
            <w:rFonts w:ascii="Arial" w:hAnsi="Arial" w:cs="Arial"/>
            <w:noProof/>
            <w:webHidden/>
          </w:rPr>
          <w:fldChar w:fldCharType="separate"/>
        </w:r>
        <w:r w:rsidR="00804E09">
          <w:rPr>
            <w:rFonts w:ascii="Arial" w:hAnsi="Arial" w:cs="Arial"/>
            <w:noProof/>
            <w:webHidden/>
          </w:rPr>
          <w:t>34</w:t>
        </w:r>
        <w:r w:rsidR="00125A7F" w:rsidRPr="00125A7F">
          <w:rPr>
            <w:rFonts w:ascii="Arial" w:hAnsi="Arial" w:cs="Arial"/>
            <w:noProof/>
            <w:webHidden/>
          </w:rPr>
          <w:fldChar w:fldCharType="end"/>
        </w:r>
      </w:hyperlink>
    </w:p>
    <w:p w:rsidR="00125A7F" w:rsidRPr="00125A7F" w:rsidRDefault="00885F4E">
      <w:pPr>
        <w:pStyle w:val="TOC1"/>
        <w:tabs>
          <w:tab w:val="left" w:pos="660"/>
          <w:tab w:val="right" w:leader="dot" w:pos="9004"/>
        </w:tabs>
        <w:rPr>
          <w:rFonts w:ascii="Arial" w:eastAsiaTheme="minorEastAsia" w:hAnsi="Arial" w:cs="Arial"/>
          <w:noProof/>
          <w:sz w:val="22"/>
          <w:szCs w:val="22"/>
        </w:rPr>
      </w:pPr>
      <w:hyperlink w:anchor="_Toc448922624" w:history="1">
        <w:r w:rsidR="00125A7F" w:rsidRPr="00125A7F">
          <w:rPr>
            <w:rStyle w:val="Hyperlink"/>
            <w:rFonts w:ascii="Arial" w:hAnsi="Arial" w:cs="Arial"/>
            <w:noProof/>
          </w:rPr>
          <w:t>32.</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General</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_Toc448922624 \h </w:instrText>
        </w:r>
        <w:r w:rsidR="00125A7F" w:rsidRPr="00125A7F">
          <w:rPr>
            <w:rFonts w:ascii="Arial" w:hAnsi="Arial" w:cs="Arial"/>
            <w:noProof/>
            <w:webHidden/>
          </w:rPr>
        </w:r>
        <w:r w:rsidR="00125A7F" w:rsidRPr="00125A7F">
          <w:rPr>
            <w:rFonts w:ascii="Arial" w:hAnsi="Arial" w:cs="Arial"/>
            <w:noProof/>
            <w:webHidden/>
          </w:rPr>
          <w:fldChar w:fldCharType="separate"/>
        </w:r>
        <w:r w:rsidR="00804E09">
          <w:rPr>
            <w:rFonts w:ascii="Arial" w:hAnsi="Arial" w:cs="Arial"/>
            <w:noProof/>
            <w:webHidden/>
          </w:rPr>
          <w:t>35</w:t>
        </w:r>
        <w:r w:rsidR="00125A7F" w:rsidRPr="00125A7F">
          <w:rPr>
            <w:rFonts w:ascii="Arial" w:hAnsi="Arial" w:cs="Arial"/>
            <w:noProof/>
            <w:webHidden/>
          </w:rPr>
          <w:fldChar w:fldCharType="end"/>
        </w:r>
      </w:hyperlink>
    </w:p>
    <w:p w:rsidR="00125A7F" w:rsidRPr="00125A7F" w:rsidRDefault="00885F4E">
      <w:pPr>
        <w:pStyle w:val="TOC1"/>
        <w:tabs>
          <w:tab w:val="left" w:pos="660"/>
          <w:tab w:val="right" w:leader="dot" w:pos="9004"/>
        </w:tabs>
        <w:rPr>
          <w:rFonts w:ascii="Arial" w:eastAsiaTheme="minorEastAsia" w:hAnsi="Arial" w:cs="Arial"/>
          <w:noProof/>
          <w:sz w:val="22"/>
          <w:szCs w:val="22"/>
        </w:rPr>
      </w:pPr>
      <w:hyperlink w:anchor="_Toc448922625" w:history="1">
        <w:r w:rsidR="00125A7F" w:rsidRPr="00125A7F">
          <w:rPr>
            <w:rStyle w:val="Hyperlink"/>
            <w:rFonts w:ascii="Arial" w:hAnsi="Arial" w:cs="Arial"/>
            <w:noProof/>
          </w:rPr>
          <w:t>33.</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Agreement Signatures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_Toc448922625 \h </w:instrText>
        </w:r>
        <w:r w:rsidR="00125A7F" w:rsidRPr="00125A7F">
          <w:rPr>
            <w:rFonts w:ascii="Arial" w:hAnsi="Arial" w:cs="Arial"/>
            <w:noProof/>
            <w:webHidden/>
          </w:rPr>
        </w:r>
        <w:r w:rsidR="00125A7F" w:rsidRPr="00125A7F">
          <w:rPr>
            <w:rFonts w:ascii="Arial" w:hAnsi="Arial" w:cs="Arial"/>
            <w:noProof/>
            <w:webHidden/>
          </w:rPr>
          <w:fldChar w:fldCharType="separate"/>
        </w:r>
        <w:r w:rsidR="00804E09">
          <w:rPr>
            <w:rFonts w:ascii="Arial" w:hAnsi="Arial" w:cs="Arial"/>
            <w:noProof/>
            <w:webHidden/>
          </w:rPr>
          <w:t>36</w:t>
        </w:r>
        <w:r w:rsidR="00125A7F" w:rsidRPr="00125A7F">
          <w:rPr>
            <w:rFonts w:ascii="Arial" w:hAnsi="Arial" w:cs="Arial"/>
            <w:noProof/>
            <w:webHidden/>
          </w:rPr>
          <w:fldChar w:fldCharType="end"/>
        </w:r>
      </w:hyperlink>
    </w:p>
    <w:p w:rsidR="001B1A8F" w:rsidRPr="00AD3988" w:rsidRDefault="00D30A68" w:rsidP="00441C1D">
      <w:pPr>
        <w:pStyle w:val="TCBodyNormal"/>
        <w:numPr>
          <w:ilvl w:val="0"/>
          <w:numId w:val="0"/>
        </w:numPr>
        <w:rPr>
          <w:szCs w:val="22"/>
        </w:rPr>
      </w:pPr>
      <w:r w:rsidRPr="00375C1E">
        <w:fldChar w:fldCharType="end"/>
      </w:r>
    </w:p>
    <w:p w:rsidR="00125A7F" w:rsidRPr="00125A7F" w:rsidRDefault="00D30A68">
      <w:pPr>
        <w:pStyle w:val="TOC1"/>
        <w:tabs>
          <w:tab w:val="right" w:leader="dot" w:pos="9004"/>
        </w:tabs>
        <w:rPr>
          <w:rFonts w:ascii="Arial" w:eastAsiaTheme="minorEastAsia" w:hAnsi="Arial" w:cs="Arial"/>
          <w:noProof/>
          <w:sz w:val="22"/>
          <w:szCs w:val="22"/>
        </w:rPr>
      </w:pPr>
      <w:r w:rsidRPr="00125A7F">
        <w:rPr>
          <w:rFonts w:ascii="Arial" w:hAnsi="Arial" w:cs="Arial"/>
        </w:rPr>
        <w:fldChar w:fldCharType="begin"/>
      </w:r>
      <w:r w:rsidR="001B1A8F" w:rsidRPr="00125A7F">
        <w:rPr>
          <w:rFonts w:ascii="Arial" w:hAnsi="Arial" w:cs="Arial"/>
        </w:rPr>
        <w:instrText xml:space="preserve"> TOC \h \z \t "T&amp;C H1 Annex,1,T&amp;C H2 Annex,2" </w:instrText>
      </w:r>
      <w:r w:rsidRPr="00125A7F">
        <w:rPr>
          <w:rFonts w:ascii="Arial" w:hAnsi="Arial" w:cs="Arial"/>
        </w:rPr>
        <w:fldChar w:fldCharType="separate"/>
      </w:r>
      <w:hyperlink w:anchor="_Toc448922637" w:history="1">
        <w:r w:rsidR="00125A7F" w:rsidRPr="00125A7F">
          <w:rPr>
            <w:rStyle w:val="Hyperlink"/>
            <w:rFonts w:ascii="Arial" w:hAnsi="Arial" w:cs="Arial"/>
            <w:noProof/>
          </w:rPr>
          <w:t>ANNEX ONE: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_Toc448922637 \h </w:instrText>
        </w:r>
        <w:r w:rsidR="00125A7F" w:rsidRPr="00125A7F">
          <w:rPr>
            <w:rFonts w:ascii="Arial" w:hAnsi="Arial" w:cs="Arial"/>
            <w:noProof/>
            <w:webHidden/>
          </w:rPr>
        </w:r>
        <w:r w:rsidR="00125A7F" w:rsidRPr="00125A7F">
          <w:rPr>
            <w:rFonts w:ascii="Arial" w:hAnsi="Arial" w:cs="Arial"/>
            <w:noProof/>
            <w:webHidden/>
          </w:rPr>
          <w:fldChar w:fldCharType="separate"/>
        </w:r>
        <w:r w:rsidR="00804E09">
          <w:rPr>
            <w:rFonts w:ascii="Arial" w:hAnsi="Arial" w:cs="Arial"/>
            <w:noProof/>
            <w:webHidden/>
          </w:rPr>
          <w:t>37</w:t>
        </w:r>
        <w:r w:rsidR="00125A7F" w:rsidRPr="00125A7F">
          <w:rPr>
            <w:rFonts w:ascii="Arial" w:hAnsi="Arial" w:cs="Arial"/>
            <w:noProof/>
            <w:webHidden/>
          </w:rPr>
          <w:fldChar w:fldCharType="end"/>
        </w:r>
      </w:hyperlink>
    </w:p>
    <w:p w:rsidR="00125A7F" w:rsidRPr="00125A7F" w:rsidRDefault="00885F4E">
      <w:pPr>
        <w:pStyle w:val="TOC1"/>
        <w:tabs>
          <w:tab w:val="right" w:leader="dot" w:pos="9004"/>
        </w:tabs>
        <w:rPr>
          <w:rFonts w:ascii="Arial" w:eastAsiaTheme="minorEastAsia" w:hAnsi="Arial" w:cs="Arial"/>
          <w:noProof/>
          <w:sz w:val="22"/>
          <w:szCs w:val="22"/>
        </w:rPr>
      </w:pPr>
      <w:hyperlink w:anchor="_Toc448922638" w:history="1">
        <w:r w:rsidR="00125A7F" w:rsidRPr="00125A7F">
          <w:rPr>
            <w:rStyle w:val="Hyperlink"/>
            <w:rFonts w:ascii="Arial" w:hAnsi="Arial" w:cs="Arial"/>
            <w:noProof/>
          </w:rPr>
          <w:t>Services delive</w:t>
        </w:r>
        <w:r w:rsidR="00125A7F" w:rsidRPr="00125A7F">
          <w:rPr>
            <w:rStyle w:val="Hyperlink"/>
            <w:rFonts w:ascii="Arial" w:hAnsi="Arial" w:cs="Arial"/>
            <w:noProof/>
          </w:rPr>
          <w:t>r</w:t>
        </w:r>
        <w:r w:rsidR="00125A7F" w:rsidRPr="00125A7F">
          <w:rPr>
            <w:rStyle w:val="Hyperlink"/>
            <w:rFonts w:ascii="Arial" w:hAnsi="Arial" w:cs="Arial"/>
            <w:noProof/>
          </w:rPr>
          <w:t>ed under this Framework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_Toc448922638 \h </w:instrText>
        </w:r>
        <w:r w:rsidR="00125A7F" w:rsidRPr="00125A7F">
          <w:rPr>
            <w:rFonts w:ascii="Arial" w:hAnsi="Arial" w:cs="Arial"/>
            <w:noProof/>
            <w:webHidden/>
          </w:rPr>
        </w:r>
        <w:r w:rsidR="00125A7F" w:rsidRPr="00125A7F">
          <w:rPr>
            <w:rFonts w:ascii="Arial" w:hAnsi="Arial" w:cs="Arial"/>
            <w:noProof/>
            <w:webHidden/>
          </w:rPr>
          <w:fldChar w:fldCharType="separate"/>
        </w:r>
        <w:r w:rsidR="00804E09">
          <w:rPr>
            <w:rFonts w:ascii="Arial" w:hAnsi="Arial" w:cs="Arial"/>
            <w:noProof/>
            <w:webHidden/>
          </w:rPr>
          <w:t>37</w:t>
        </w:r>
        <w:r w:rsidR="00125A7F" w:rsidRPr="00125A7F">
          <w:rPr>
            <w:rFonts w:ascii="Arial" w:hAnsi="Arial" w:cs="Arial"/>
            <w:noProof/>
            <w:webHidden/>
          </w:rPr>
          <w:fldChar w:fldCharType="end"/>
        </w:r>
      </w:hyperlink>
    </w:p>
    <w:p w:rsidR="00125A7F" w:rsidRPr="00125A7F" w:rsidRDefault="00885F4E">
      <w:pPr>
        <w:pStyle w:val="TOC1"/>
        <w:tabs>
          <w:tab w:val="right" w:leader="dot" w:pos="9004"/>
        </w:tabs>
        <w:rPr>
          <w:rFonts w:ascii="Arial" w:eastAsiaTheme="minorEastAsia" w:hAnsi="Arial" w:cs="Arial"/>
          <w:noProof/>
          <w:sz w:val="22"/>
          <w:szCs w:val="22"/>
        </w:rPr>
      </w:pPr>
      <w:hyperlink w:anchor="_Toc448922639" w:history="1">
        <w:r w:rsidR="00125A7F" w:rsidRPr="00125A7F">
          <w:rPr>
            <w:rStyle w:val="Hyperlink"/>
            <w:rFonts w:ascii="Arial" w:hAnsi="Arial" w:cs="Arial"/>
            <w:noProof/>
          </w:rPr>
          <w:t>ANNEX TWO</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_Toc448922639 \h </w:instrText>
        </w:r>
        <w:r w:rsidR="00125A7F" w:rsidRPr="00125A7F">
          <w:rPr>
            <w:rFonts w:ascii="Arial" w:hAnsi="Arial" w:cs="Arial"/>
            <w:noProof/>
            <w:webHidden/>
          </w:rPr>
        </w:r>
        <w:r w:rsidR="00125A7F" w:rsidRPr="00125A7F">
          <w:rPr>
            <w:rFonts w:ascii="Arial" w:hAnsi="Arial" w:cs="Arial"/>
            <w:noProof/>
            <w:webHidden/>
          </w:rPr>
          <w:fldChar w:fldCharType="separate"/>
        </w:r>
        <w:r w:rsidR="00804E09">
          <w:rPr>
            <w:rFonts w:ascii="Arial" w:hAnsi="Arial" w:cs="Arial"/>
            <w:noProof/>
            <w:webHidden/>
          </w:rPr>
          <w:t>38</w:t>
        </w:r>
        <w:r w:rsidR="00125A7F" w:rsidRPr="00125A7F">
          <w:rPr>
            <w:rFonts w:ascii="Arial" w:hAnsi="Arial" w:cs="Arial"/>
            <w:noProof/>
            <w:webHidden/>
          </w:rPr>
          <w:fldChar w:fldCharType="end"/>
        </w:r>
      </w:hyperlink>
    </w:p>
    <w:p w:rsidR="00125A7F" w:rsidRPr="00125A7F" w:rsidRDefault="00885F4E">
      <w:pPr>
        <w:pStyle w:val="TOC1"/>
        <w:tabs>
          <w:tab w:val="right" w:leader="dot" w:pos="9004"/>
        </w:tabs>
        <w:rPr>
          <w:rFonts w:ascii="Arial" w:eastAsiaTheme="minorEastAsia" w:hAnsi="Arial" w:cs="Arial"/>
          <w:noProof/>
          <w:sz w:val="22"/>
          <w:szCs w:val="22"/>
        </w:rPr>
      </w:pPr>
      <w:hyperlink w:anchor="_Toc448922640" w:history="1">
        <w:r w:rsidR="00125A7F" w:rsidRPr="00125A7F">
          <w:rPr>
            <w:rStyle w:val="Hyperlink"/>
            <w:rFonts w:ascii="Arial" w:hAnsi="Arial" w:cs="Arial"/>
            <w:noProof/>
          </w:rPr>
          <w:t>Details of Purchasing Models, Discount Structures and Pricing Policies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_Toc448922640 \h </w:instrText>
        </w:r>
        <w:r w:rsidR="00125A7F" w:rsidRPr="00125A7F">
          <w:rPr>
            <w:rFonts w:ascii="Arial" w:hAnsi="Arial" w:cs="Arial"/>
            <w:noProof/>
            <w:webHidden/>
          </w:rPr>
        </w:r>
        <w:r w:rsidR="00125A7F" w:rsidRPr="00125A7F">
          <w:rPr>
            <w:rFonts w:ascii="Arial" w:hAnsi="Arial" w:cs="Arial"/>
            <w:noProof/>
            <w:webHidden/>
          </w:rPr>
          <w:fldChar w:fldCharType="separate"/>
        </w:r>
        <w:r w:rsidR="00804E09">
          <w:rPr>
            <w:rFonts w:ascii="Arial" w:hAnsi="Arial" w:cs="Arial"/>
            <w:noProof/>
            <w:webHidden/>
          </w:rPr>
          <w:t>38</w:t>
        </w:r>
        <w:r w:rsidR="00125A7F" w:rsidRPr="00125A7F">
          <w:rPr>
            <w:rFonts w:ascii="Arial" w:hAnsi="Arial" w:cs="Arial"/>
            <w:noProof/>
            <w:webHidden/>
          </w:rPr>
          <w:fldChar w:fldCharType="end"/>
        </w:r>
      </w:hyperlink>
    </w:p>
    <w:p w:rsidR="00125A7F" w:rsidRPr="00125A7F" w:rsidRDefault="00885F4E">
      <w:pPr>
        <w:pStyle w:val="TOC1"/>
        <w:tabs>
          <w:tab w:val="right" w:leader="dot" w:pos="9004"/>
        </w:tabs>
        <w:rPr>
          <w:rFonts w:ascii="Arial" w:eastAsiaTheme="minorEastAsia" w:hAnsi="Arial" w:cs="Arial"/>
          <w:noProof/>
          <w:sz w:val="22"/>
          <w:szCs w:val="22"/>
        </w:rPr>
      </w:pPr>
      <w:hyperlink w:anchor="_Toc448922641" w:history="1">
        <w:r w:rsidR="00125A7F" w:rsidRPr="00125A7F">
          <w:rPr>
            <w:rStyle w:val="Hyperlink"/>
            <w:rFonts w:ascii="Arial" w:hAnsi="Arial" w:cs="Arial"/>
            <w:noProof/>
          </w:rPr>
          <w:t>ANNEX THREE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_Toc448922641 \h </w:instrText>
        </w:r>
        <w:r w:rsidR="00125A7F" w:rsidRPr="00125A7F">
          <w:rPr>
            <w:rFonts w:ascii="Arial" w:hAnsi="Arial" w:cs="Arial"/>
            <w:noProof/>
            <w:webHidden/>
          </w:rPr>
        </w:r>
        <w:r w:rsidR="00125A7F" w:rsidRPr="00125A7F">
          <w:rPr>
            <w:rFonts w:ascii="Arial" w:hAnsi="Arial" w:cs="Arial"/>
            <w:noProof/>
            <w:webHidden/>
          </w:rPr>
          <w:fldChar w:fldCharType="separate"/>
        </w:r>
        <w:r w:rsidR="00804E09">
          <w:rPr>
            <w:rFonts w:ascii="Arial" w:hAnsi="Arial" w:cs="Arial"/>
            <w:noProof/>
            <w:webHidden/>
          </w:rPr>
          <w:t>39</w:t>
        </w:r>
        <w:r w:rsidR="00125A7F" w:rsidRPr="00125A7F">
          <w:rPr>
            <w:rFonts w:ascii="Arial" w:hAnsi="Arial" w:cs="Arial"/>
            <w:noProof/>
            <w:webHidden/>
          </w:rPr>
          <w:fldChar w:fldCharType="end"/>
        </w:r>
      </w:hyperlink>
    </w:p>
    <w:p w:rsidR="00125A7F" w:rsidRPr="00125A7F" w:rsidRDefault="00885F4E">
      <w:pPr>
        <w:pStyle w:val="TOC1"/>
        <w:tabs>
          <w:tab w:val="right" w:leader="dot" w:pos="9004"/>
        </w:tabs>
        <w:rPr>
          <w:rFonts w:ascii="Arial" w:eastAsiaTheme="minorEastAsia" w:hAnsi="Arial" w:cs="Arial"/>
          <w:noProof/>
          <w:sz w:val="22"/>
          <w:szCs w:val="22"/>
        </w:rPr>
      </w:pPr>
      <w:hyperlink w:anchor="_Toc448922642" w:history="1">
        <w:r w:rsidR="00125A7F" w:rsidRPr="00125A7F">
          <w:rPr>
            <w:rStyle w:val="Hyperlink"/>
            <w:rFonts w:ascii="Arial" w:hAnsi="Arial" w:cs="Arial"/>
            <w:noProof/>
          </w:rPr>
          <w:t>Service Level Agreements (SLAs)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_Toc448922642 \h </w:instrText>
        </w:r>
        <w:r w:rsidR="00125A7F" w:rsidRPr="00125A7F">
          <w:rPr>
            <w:rFonts w:ascii="Arial" w:hAnsi="Arial" w:cs="Arial"/>
            <w:noProof/>
            <w:webHidden/>
          </w:rPr>
        </w:r>
        <w:r w:rsidR="00125A7F" w:rsidRPr="00125A7F">
          <w:rPr>
            <w:rFonts w:ascii="Arial" w:hAnsi="Arial" w:cs="Arial"/>
            <w:noProof/>
            <w:webHidden/>
          </w:rPr>
          <w:fldChar w:fldCharType="separate"/>
        </w:r>
        <w:r w:rsidR="00804E09">
          <w:rPr>
            <w:rFonts w:ascii="Arial" w:hAnsi="Arial" w:cs="Arial"/>
            <w:noProof/>
            <w:webHidden/>
          </w:rPr>
          <w:t>39</w:t>
        </w:r>
        <w:r w:rsidR="00125A7F" w:rsidRPr="00125A7F">
          <w:rPr>
            <w:rFonts w:ascii="Arial" w:hAnsi="Arial" w:cs="Arial"/>
            <w:noProof/>
            <w:webHidden/>
          </w:rPr>
          <w:fldChar w:fldCharType="end"/>
        </w:r>
      </w:hyperlink>
    </w:p>
    <w:p w:rsidR="00125A7F" w:rsidRPr="00125A7F" w:rsidRDefault="00885F4E">
      <w:pPr>
        <w:pStyle w:val="TOC2"/>
        <w:tabs>
          <w:tab w:val="right" w:leader="dot" w:pos="9004"/>
        </w:tabs>
        <w:rPr>
          <w:rFonts w:ascii="Arial" w:eastAsiaTheme="minorEastAsia" w:hAnsi="Arial" w:cs="Arial"/>
          <w:noProof/>
          <w:sz w:val="22"/>
          <w:szCs w:val="22"/>
        </w:rPr>
      </w:pPr>
      <w:hyperlink w:anchor="_Toc448922643" w:history="1">
        <w:r w:rsidR="00125A7F" w:rsidRPr="00125A7F">
          <w:rPr>
            <w:rStyle w:val="Hyperlink"/>
            <w:rFonts w:ascii="Arial" w:hAnsi="Arial" w:cs="Arial"/>
            <w:noProof/>
          </w:rPr>
          <w:t>Purchasing Performance Data</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_Toc448922643 \h </w:instrText>
        </w:r>
        <w:r w:rsidR="00125A7F" w:rsidRPr="00125A7F">
          <w:rPr>
            <w:rFonts w:ascii="Arial" w:hAnsi="Arial" w:cs="Arial"/>
            <w:noProof/>
            <w:webHidden/>
          </w:rPr>
        </w:r>
        <w:r w:rsidR="00125A7F" w:rsidRPr="00125A7F">
          <w:rPr>
            <w:rFonts w:ascii="Arial" w:hAnsi="Arial" w:cs="Arial"/>
            <w:noProof/>
            <w:webHidden/>
          </w:rPr>
          <w:fldChar w:fldCharType="separate"/>
        </w:r>
        <w:r w:rsidR="00804E09">
          <w:rPr>
            <w:rFonts w:ascii="Arial" w:hAnsi="Arial" w:cs="Arial"/>
            <w:noProof/>
            <w:webHidden/>
          </w:rPr>
          <w:t>39</w:t>
        </w:r>
        <w:r w:rsidR="00125A7F" w:rsidRPr="00125A7F">
          <w:rPr>
            <w:rFonts w:ascii="Arial" w:hAnsi="Arial" w:cs="Arial"/>
            <w:noProof/>
            <w:webHidden/>
          </w:rPr>
          <w:fldChar w:fldCharType="end"/>
        </w:r>
      </w:hyperlink>
    </w:p>
    <w:p w:rsidR="00125A7F" w:rsidRPr="00125A7F" w:rsidRDefault="00885F4E">
      <w:pPr>
        <w:pStyle w:val="TOC1"/>
        <w:tabs>
          <w:tab w:val="right" w:leader="dot" w:pos="9004"/>
        </w:tabs>
        <w:rPr>
          <w:rFonts w:ascii="Arial" w:eastAsiaTheme="minorEastAsia" w:hAnsi="Arial" w:cs="Arial"/>
          <w:noProof/>
          <w:sz w:val="22"/>
          <w:szCs w:val="22"/>
        </w:rPr>
      </w:pPr>
      <w:hyperlink w:anchor="_Toc448922644" w:history="1">
        <w:r w:rsidR="00125A7F" w:rsidRPr="00125A7F">
          <w:rPr>
            <w:rStyle w:val="Hyperlink"/>
            <w:rFonts w:ascii="Arial" w:hAnsi="Arial" w:cs="Arial"/>
            <w:noProof/>
          </w:rPr>
          <w:t>ANNEX FOUR</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_Toc448922644 \h </w:instrText>
        </w:r>
        <w:r w:rsidR="00125A7F" w:rsidRPr="00125A7F">
          <w:rPr>
            <w:rFonts w:ascii="Arial" w:hAnsi="Arial" w:cs="Arial"/>
            <w:noProof/>
            <w:webHidden/>
          </w:rPr>
        </w:r>
        <w:r w:rsidR="00125A7F" w:rsidRPr="00125A7F">
          <w:rPr>
            <w:rFonts w:ascii="Arial" w:hAnsi="Arial" w:cs="Arial"/>
            <w:noProof/>
            <w:webHidden/>
          </w:rPr>
          <w:fldChar w:fldCharType="separate"/>
        </w:r>
        <w:r w:rsidR="00804E09">
          <w:rPr>
            <w:rFonts w:ascii="Arial" w:hAnsi="Arial" w:cs="Arial"/>
            <w:noProof/>
            <w:webHidden/>
          </w:rPr>
          <w:t>40</w:t>
        </w:r>
        <w:r w:rsidR="00125A7F" w:rsidRPr="00125A7F">
          <w:rPr>
            <w:rFonts w:ascii="Arial" w:hAnsi="Arial" w:cs="Arial"/>
            <w:noProof/>
            <w:webHidden/>
          </w:rPr>
          <w:fldChar w:fldCharType="end"/>
        </w:r>
      </w:hyperlink>
    </w:p>
    <w:p w:rsidR="00125A7F" w:rsidRPr="00125A7F" w:rsidRDefault="00885F4E">
      <w:pPr>
        <w:pStyle w:val="TOC1"/>
        <w:tabs>
          <w:tab w:val="right" w:leader="dot" w:pos="9004"/>
        </w:tabs>
        <w:rPr>
          <w:rFonts w:ascii="Arial" w:eastAsiaTheme="minorEastAsia" w:hAnsi="Arial" w:cs="Arial"/>
          <w:noProof/>
          <w:sz w:val="22"/>
          <w:szCs w:val="22"/>
        </w:rPr>
      </w:pPr>
      <w:hyperlink w:anchor="_Toc448922645" w:history="1">
        <w:r w:rsidR="00125A7F" w:rsidRPr="00125A7F">
          <w:rPr>
            <w:rStyle w:val="Hyperlink"/>
            <w:rFonts w:ascii="Arial" w:hAnsi="Arial" w:cs="Arial"/>
            <w:noProof/>
          </w:rPr>
          <w:t>Framework Agreement Structure &amp; Specification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_Toc448922645 \h </w:instrText>
        </w:r>
        <w:r w:rsidR="00125A7F" w:rsidRPr="00125A7F">
          <w:rPr>
            <w:rFonts w:ascii="Arial" w:hAnsi="Arial" w:cs="Arial"/>
            <w:noProof/>
            <w:webHidden/>
          </w:rPr>
        </w:r>
        <w:r w:rsidR="00125A7F" w:rsidRPr="00125A7F">
          <w:rPr>
            <w:rFonts w:ascii="Arial" w:hAnsi="Arial" w:cs="Arial"/>
            <w:noProof/>
            <w:webHidden/>
          </w:rPr>
          <w:fldChar w:fldCharType="separate"/>
        </w:r>
        <w:r w:rsidR="00804E09">
          <w:rPr>
            <w:rFonts w:ascii="Arial" w:hAnsi="Arial" w:cs="Arial"/>
            <w:noProof/>
            <w:webHidden/>
          </w:rPr>
          <w:t>40</w:t>
        </w:r>
        <w:r w:rsidR="00125A7F" w:rsidRPr="00125A7F">
          <w:rPr>
            <w:rFonts w:ascii="Arial" w:hAnsi="Arial" w:cs="Arial"/>
            <w:noProof/>
            <w:webHidden/>
          </w:rPr>
          <w:fldChar w:fldCharType="end"/>
        </w:r>
      </w:hyperlink>
    </w:p>
    <w:p w:rsidR="00125A7F" w:rsidRPr="00125A7F" w:rsidRDefault="00885F4E">
      <w:pPr>
        <w:pStyle w:val="TOC1"/>
        <w:tabs>
          <w:tab w:val="right" w:leader="dot" w:pos="9004"/>
        </w:tabs>
        <w:rPr>
          <w:rFonts w:ascii="Arial" w:eastAsiaTheme="minorEastAsia" w:hAnsi="Arial" w:cs="Arial"/>
          <w:noProof/>
          <w:sz w:val="22"/>
          <w:szCs w:val="22"/>
        </w:rPr>
      </w:pPr>
      <w:hyperlink w:anchor="_Toc448922646" w:history="1">
        <w:r w:rsidR="00125A7F" w:rsidRPr="00125A7F">
          <w:rPr>
            <w:rStyle w:val="Hyperlink"/>
            <w:rFonts w:ascii="Arial" w:hAnsi="Arial" w:cs="Arial"/>
            <w:noProof/>
          </w:rPr>
          <w:t>ANNEX FIVE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_Toc448922646 \h </w:instrText>
        </w:r>
        <w:r w:rsidR="00125A7F" w:rsidRPr="00125A7F">
          <w:rPr>
            <w:rFonts w:ascii="Arial" w:hAnsi="Arial" w:cs="Arial"/>
            <w:noProof/>
            <w:webHidden/>
          </w:rPr>
        </w:r>
        <w:r w:rsidR="00125A7F" w:rsidRPr="00125A7F">
          <w:rPr>
            <w:rFonts w:ascii="Arial" w:hAnsi="Arial" w:cs="Arial"/>
            <w:noProof/>
            <w:webHidden/>
          </w:rPr>
          <w:fldChar w:fldCharType="separate"/>
        </w:r>
        <w:r w:rsidR="00804E09">
          <w:rPr>
            <w:rFonts w:ascii="Arial" w:hAnsi="Arial" w:cs="Arial"/>
            <w:noProof/>
            <w:webHidden/>
          </w:rPr>
          <w:t>44</w:t>
        </w:r>
        <w:r w:rsidR="00125A7F" w:rsidRPr="00125A7F">
          <w:rPr>
            <w:rFonts w:ascii="Arial" w:hAnsi="Arial" w:cs="Arial"/>
            <w:noProof/>
            <w:webHidden/>
          </w:rPr>
          <w:fldChar w:fldCharType="end"/>
        </w:r>
      </w:hyperlink>
    </w:p>
    <w:p w:rsidR="00125A7F" w:rsidRPr="00125A7F" w:rsidRDefault="00885F4E">
      <w:pPr>
        <w:pStyle w:val="TOC1"/>
        <w:tabs>
          <w:tab w:val="right" w:leader="dot" w:pos="9004"/>
        </w:tabs>
        <w:rPr>
          <w:rFonts w:ascii="Arial" w:eastAsiaTheme="minorEastAsia" w:hAnsi="Arial" w:cs="Arial"/>
          <w:noProof/>
          <w:sz w:val="22"/>
          <w:szCs w:val="22"/>
        </w:rPr>
      </w:pPr>
      <w:hyperlink w:anchor="_Toc448922647" w:history="1">
        <w:r w:rsidR="00125A7F" w:rsidRPr="00125A7F">
          <w:rPr>
            <w:rStyle w:val="Hyperlink"/>
            <w:rFonts w:ascii="Arial" w:hAnsi="Arial" w:cs="Arial"/>
            <w:noProof/>
          </w:rPr>
          <w:t>Variation to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_Toc448922647 \h </w:instrText>
        </w:r>
        <w:r w:rsidR="00125A7F" w:rsidRPr="00125A7F">
          <w:rPr>
            <w:rFonts w:ascii="Arial" w:hAnsi="Arial" w:cs="Arial"/>
            <w:noProof/>
            <w:webHidden/>
          </w:rPr>
        </w:r>
        <w:r w:rsidR="00125A7F" w:rsidRPr="00125A7F">
          <w:rPr>
            <w:rFonts w:ascii="Arial" w:hAnsi="Arial" w:cs="Arial"/>
            <w:noProof/>
            <w:webHidden/>
          </w:rPr>
          <w:fldChar w:fldCharType="separate"/>
        </w:r>
        <w:r w:rsidR="00804E09">
          <w:rPr>
            <w:rFonts w:ascii="Arial" w:hAnsi="Arial" w:cs="Arial"/>
            <w:noProof/>
            <w:webHidden/>
          </w:rPr>
          <w:t>44</w:t>
        </w:r>
        <w:r w:rsidR="00125A7F" w:rsidRPr="00125A7F">
          <w:rPr>
            <w:rFonts w:ascii="Arial" w:hAnsi="Arial" w:cs="Arial"/>
            <w:noProof/>
            <w:webHidden/>
          </w:rPr>
          <w:fldChar w:fldCharType="end"/>
        </w:r>
      </w:hyperlink>
    </w:p>
    <w:p w:rsidR="00125A7F" w:rsidRPr="00125A7F" w:rsidRDefault="00885F4E">
      <w:pPr>
        <w:pStyle w:val="TOC1"/>
        <w:tabs>
          <w:tab w:val="right" w:leader="dot" w:pos="9004"/>
        </w:tabs>
        <w:rPr>
          <w:rFonts w:ascii="Arial" w:eastAsiaTheme="minorEastAsia" w:hAnsi="Arial" w:cs="Arial"/>
          <w:noProof/>
          <w:sz w:val="22"/>
          <w:szCs w:val="22"/>
        </w:rPr>
      </w:pPr>
      <w:hyperlink w:anchor="_Toc448922648" w:history="1">
        <w:r w:rsidR="00125A7F" w:rsidRPr="00125A7F">
          <w:rPr>
            <w:rStyle w:val="Hyperlink"/>
            <w:rFonts w:ascii="Arial" w:hAnsi="Arial" w:cs="Arial"/>
            <w:noProof/>
          </w:rPr>
          <w:t>ANNEX SIX</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_Toc448922648 \h </w:instrText>
        </w:r>
        <w:r w:rsidR="00125A7F" w:rsidRPr="00125A7F">
          <w:rPr>
            <w:rFonts w:ascii="Arial" w:hAnsi="Arial" w:cs="Arial"/>
            <w:noProof/>
            <w:webHidden/>
          </w:rPr>
        </w:r>
        <w:r w:rsidR="00125A7F" w:rsidRPr="00125A7F">
          <w:rPr>
            <w:rFonts w:ascii="Arial" w:hAnsi="Arial" w:cs="Arial"/>
            <w:noProof/>
            <w:webHidden/>
          </w:rPr>
          <w:fldChar w:fldCharType="separate"/>
        </w:r>
        <w:r w:rsidR="00804E09">
          <w:rPr>
            <w:rFonts w:ascii="Arial" w:hAnsi="Arial" w:cs="Arial"/>
            <w:noProof/>
            <w:webHidden/>
          </w:rPr>
          <w:t>46</w:t>
        </w:r>
        <w:r w:rsidR="00125A7F" w:rsidRPr="00125A7F">
          <w:rPr>
            <w:rFonts w:ascii="Arial" w:hAnsi="Arial" w:cs="Arial"/>
            <w:noProof/>
            <w:webHidden/>
          </w:rPr>
          <w:fldChar w:fldCharType="end"/>
        </w:r>
      </w:hyperlink>
    </w:p>
    <w:p w:rsidR="00125A7F" w:rsidRPr="00125A7F" w:rsidRDefault="00885F4E">
      <w:pPr>
        <w:pStyle w:val="TOC1"/>
        <w:tabs>
          <w:tab w:val="right" w:leader="dot" w:pos="9004"/>
        </w:tabs>
        <w:rPr>
          <w:rFonts w:ascii="Arial" w:eastAsiaTheme="minorEastAsia" w:hAnsi="Arial" w:cs="Arial"/>
          <w:noProof/>
          <w:sz w:val="22"/>
          <w:szCs w:val="22"/>
        </w:rPr>
      </w:pPr>
      <w:hyperlink w:anchor="_Toc448922649" w:history="1">
        <w:r w:rsidR="00125A7F" w:rsidRPr="00125A7F">
          <w:rPr>
            <w:rStyle w:val="Hyperlink"/>
            <w:rFonts w:ascii="Arial" w:hAnsi="Arial" w:cs="Arial"/>
            <w:noProof/>
          </w:rPr>
          <w:t>Arrangements for Agreements / Contracts / Orders placed under this Framework Agreement on expiry or Termination of this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_Toc448922649 \h </w:instrText>
        </w:r>
        <w:r w:rsidR="00125A7F" w:rsidRPr="00125A7F">
          <w:rPr>
            <w:rFonts w:ascii="Arial" w:hAnsi="Arial" w:cs="Arial"/>
            <w:noProof/>
            <w:webHidden/>
          </w:rPr>
        </w:r>
        <w:r w:rsidR="00125A7F" w:rsidRPr="00125A7F">
          <w:rPr>
            <w:rFonts w:ascii="Arial" w:hAnsi="Arial" w:cs="Arial"/>
            <w:noProof/>
            <w:webHidden/>
          </w:rPr>
          <w:fldChar w:fldCharType="separate"/>
        </w:r>
        <w:r w:rsidR="00804E09">
          <w:rPr>
            <w:rFonts w:ascii="Arial" w:hAnsi="Arial" w:cs="Arial"/>
            <w:noProof/>
            <w:webHidden/>
          </w:rPr>
          <w:t>46</w:t>
        </w:r>
        <w:r w:rsidR="00125A7F" w:rsidRPr="00125A7F">
          <w:rPr>
            <w:rFonts w:ascii="Arial" w:hAnsi="Arial" w:cs="Arial"/>
            <w:noProof/>
            <w:webHidden/>
          </w:rPr>
          <w:fldChar w:fldCharType="end"/>
        </w:r>
      </w:hyperlink>
    </w:p>
    <w:p w:rsidR="00125A7F" w:rsidRPr="00125A7F" w:rsidRDefault="00885F4E">
      <w:pPr>
        <w:pStyle w:val="TOC1"/>
        <w:tabs>
          <w:tab w:val="right" w:leader="dot" w:pos="9004"/>
        </w:tabs>
        <w:rPr>
          <w:rFonts w:ascii="Arial" w:eastAsiaTheme="minorEastAsia" w:hAnsi="Arial" w:cs="Arial"/>
          <w:noProof/>
          <w:sz w:val="22"/>
          <w:szCs w:val="22"/>
        </w:rPr>
      </w:pPr>
      <w:hyperlink w:anchor="_Toc448922650" w:history="1">
        <w:r w:rsidR="00125A7F" w:rsidRPr="00125A7F">
          <w:rPr>
            <w:rStyle w:val="Hyperlink"/>
            <w:rFonts w:ascii="Arial" w:hAnsi="Arial" w:cs="Arial"/>
            <w:noProof/>
          </w:rPr>
          <w:t>ANNEX SEVEN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_Toc448922650 \h </w:instrText>
        </w:r>
        <w:r w:rsidR="00125A7F" w:rsidRPr="00125A7F">
          <w:rPr>
            <w:rFonts w:ascii="Arial" w:hAnsi="Arial" w:cs="Arial"/>
            <w:noProof/>
            <w:webHidden/>
          </w:rPr>
        </w:r>
        <w:r w:rsidR="00125A7F" w:rsidRPr="00125A7F">
          <w:rPr>
            <w:rFonts w:ascii="Arial" w:hAnsi="Arial" w:cs="Arial"/>
            <w:noProof/>
            <w:webHidden/>
          </w:rPr>
          <w:fldChar w:fldCharType="separate"/>
        </w:r>
        <w:r w:rsidR="00804E09">
          <w:rPr>
            <w:rFonts w:ascii="Arial" w:hAnsi="Arial" w:cs="Arial"/>
            <w:noProof/>
            <w:webHidden/>
          </w:rPr>
          <w:t>47</w:t>
        </w:r>
        <w:r w:rsidR="00125A7F" w:rsidRPr="00125A7F">
          <w:rPr>
            <w:rFonts w:ascii="Arial" w:hAnsi="Arial" w:cs="Arial"/>
            <w:noProof/>
            <w:webHidden/>
          </w:rPr>
          <w:fldChar w:fldCharType="end"/>
        </w:r>
      </w:hyperlink>
    </w:p>
    <w:p w:rsidR="00125A7F" w:rsidRPr="00125A7F" w:rsidRDefault="00885F4E">
      <w:pPr>
        <w:pStyle w:val="TOC1"/>
        <w:tabs>
          <w:tab w:val="right" w:leader="dot" w:pos="9004"/>
        </w:tabs>
        <w:rPr>
          <w:rFonts w:ascii="Arial" w:eastAsiaTheme="minorEastAsia" w:hAnsi="Arial" w:cs="Arial"/>
          <w:noProof/>
          <w:sz w:val="22"/>
          <w:szCs w:val="22"/>
        </w:rPr>
      </w:pPr>
      <w:hyperlink w:anchor="_Toc448922651" w:history="1">
        <w:r w:rsidR="00125A7F" w:rsidRPr="00125A7F">
          <w:rPr>
            <w:rStyle w:val="Hyperlink"/>
            <w:rFonts w:ascii="Arial" w:hAnsi="Arial" w:cs="Arial"/>
            <w:noProof/>
          </w:rPr>
          <w:t>Order Terms &amp; Conditions and the Licence Agreement(s)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_Toc448922651 \h </w:instrText>
        </w:r>
        <w:r w:rsidR="00125A7F" w:rsidRPr="00125A7F">
          <w:rPr>
            <w:rFonts w:ascii="Arial" w:hAnsi="Arial" w:cs="Arial"/>
            <w:noProof/>
            <w:webHidden/>
          </w:rPr>
        </w:r>
        <w:r w:rsidR="00125A7F" w:rsidRPr="00125A7F">
          <w:rPr>
            <w:rFonts w:ascii="Arial" w:hAnsi="Arial" w:cs="Arial"/>
            <w:noProof/>
            <w:webHidden/>
          </w:rPr>
          <w:fldChar w:fldCharType="separate"/>
        </w:r>
        <w:r w:rsidR="00804E09">
          <w:rPr>
            <w:rFonts w:ascii="Arial" w:hAnsi="Arial" w:cs="Arial"/>
            <w:noProof/>
            <w:webHidden/>
          </w:rPr>
          <w:t>47</w:t>
        </w:r>
        <w:r w:rsidR="00125A7F" w:rsidRPr="00125A7F">
          <w:rPr>
            <w:rFonts w:ascii="Arial" w:hAnsi="Arial" w:cs="Arial"/>
            <w:noProof/>
            <w:webHidden/>
          </w:rPr>
          <w:fldChar w:fldCharType="end"/>
        </w:r>
      </w:hyperlink>
    </w:p>
    <w:p w:rsidR="00125A7F" w:rsidRPr="00125A7F" w:rsidRDefault="00885F4E">
      <w:pPr>
        <w:pStyle w:val="TOC1"/>
        <w:tabs>
          <w:tab w:val="right" w:leader="dot" w:pos="9004"/>
        </w:tabs>
        <w:rPr>
          <w:rFonts w:ascii="Arial" w:eastAsiaTheme="minorEastAsia" w:hAnsi="Arial" w:cs="Arial"/>
          <w:noProof/>
          <w:sz w:val="22"/>
          <w:szCs w:val="22"/>
        </w:rPr>
      </w:pPr>
      <w:hyperlink w:anchor="_Toc448922652" w:history="1">
        <w:r w:rsidR="00125A7F" w:rsidRPr="00125A7F">
          <w:rPr>
            <w:rStyle w:val="Hyperlink"/>
            <w:rFonts w:ascii="Arial" w:hAnsi="Arial" w:cs="Arial"/>
            <w:noProof/>
          </w:rPr>
          <w:t>ANNEX EIGHT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_Toc448922652 \h </w:instrText>
        </w:r>
        <w:r w:rsidR="00125A7F" w:rsidRPr="00125A7F">
          <w:rPr>
            <w:rFonts w:ascii="Arial" w:hAnsi="Arial" w:cs="Arial"/>
            <w:noProof/>
            <w:webHidden/>
          </w:rPr>
        </w:r>
        <w:r w:rsidR="00125A7F" w:rsidRPr="00125A7F">
          <w:rPr>
            <w:rFonts w:ascii="Arial" w:hAnsi="Arial" w:cs="Arial"/>
            <w:noProof/>
            <w:webHidden/>
          </w:rPr>
          <w:fldChar w:fldCharType="separate"/>
        </w:r>
        <w:r w:rsidR="00804E09">
          <w:rPr>
            <w:rFonts w:ascii="Arial" w:hAnsi="Arial" w:cs="Arial"/>
            <w:noProof/>
            <w:webHidden/>
          </w:rPr>
          <w:t>48</w:t>
        </w:r>
        <w:r w:rsidR="00125A7F" w:rsidRPr="00125A7F">
          <w:rPr>
            <w:rFonts w:ascii="Arial" w:hAnsi="Arial" w:cs="Arial"/>
            <w:noProof/>
            <w:webHidden/>
          </w:rPr>
          <w:fldChar w:fldCharType="end"/>
        </w:r>
      </w:hyperlink>
    </w:p>
    <w:p w:rsidR="00125A7F" w:rsidRPr="00125A7F" w:rsidRDefault="00885F4E">
      <w:pPr>
        <w:pStyle w:val="TOC1"/>
        <w:tabs>
          <w:tab w:val="right" w:leader="dot" w:pos="9004"/>
        </w:tabs>
        <w:rPr>
          <w:rFonts w:ascii="Arial" w:eastAsiaTheme="minorEastAsia" w:hAnsi="Arial" w:cs="Arial"/>
          <w:noProof/>
          <w:sz w:val="22"/>
          <w:szCs w:val="22"/>
        </w:rPr>
      </w:pPr>
      <w:hyperlink w:anchor="_Toc448922653" w:history="1">
        <w:r w:rsidR="00125A7F" w:rsidRPr="00125A7F">
          <w:rPr>
            <w:rStyle w:val="Hyperlink"/>
            <w:rFonts w:ascii="Arial" w:hAnsi="Arial" w:cs="Arial"/>
            <w:noProof/>
          </w:rPr>
          <w:t>Communications Guidelines for Appointed Providers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_Toc448922653 \h </w:instrText>
        </w:r>
        <w:r w:rsidR="00125A7F" w:rsidRPr="00125A7F">
          <w:rPr>
            <w:rFonts w:ascii="Arial" w:hAnsi="Arial" w:cs="Arial"/>
            <w:noProof/>
            <w:webHidden/>
          </w:rPr>
        </w:r>
        <w:r w:rsidR="00125A7F" w:rsidRPr="00125A7F">
          <w:rPr>
            <w:rFonts w:ascii="Arial" w:hAnsi="Arial" w:cs="Arial"/>
            <w:noProof/>
            <w:webHidden/>
          </w:rPr>
          <w:fldChar w:fldCharType="separate"/>
        </w:r>
        <w:r w:rsidR="00804E09">
          <w:rPr>
            <w:rFonts w:ascii="Arial" w:hAnsi="Arial" w:cs="Arial"/>
            <w:noProof/>
            <w:webHidden/>
          </w:rPr>
          <w:t>48</w:t>
        </w:r>
        <w:r w:rsidR="00125A7F" w:rsidRPr="00125A7F">
          <w:rPr>
            <w:rFonts w:ascii="Arial" w:hAnsi="Arial" w:cs="Arial"/>
            <w:noProof/>
            <w:webHidden/>
          </w:rPr>
          <w:fldChar w:fldCharType="end"/>
        </w:r>
      </w:hyperlink>
    </w:p>
    <w:p w:rsidR="00125A7F" w:rsidRPr="00125A7F" w:rsidRDefault="00885F4E">
      <w:pPr>
        <w:pStyle w:val="TOC1"/>
        <w:tabs>
          <w:tab w:val="right" w:leader="dot" w:pos="9004"/>
        </w:tabs>
        <w:rPr>
          <w:rFonts w:ascii="Arial" w:eastAsiaTheme="minorEastAsia" w:hAnsi="Arial" w:cs="Arial"/>
          <w:noProof/>
          <w:sz w:val="22"/>
          <w:szCs w:val="22"/>
        </w:rPr>
      </w:pPr>
      <w:hyperlink w:anchor="_Toc448922654" w:history="1">
        <w:r w:rsidR="00125A7F" w:rsidRPr="00125A7F">
          <w:rPr>
            <w:rStyle w:val="Hyperlink"/>
            <w:rFonts w:ascii="Arial" w:hAnsi="Arial" w:cs="Arial"/>
            <w:noProof/>
          </w:rPr>
          <w:t>ANNEX NINE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_Toc448922654 \h </w:instrText>
        </w:r>
        <w:r w:rsidR="00125A7F" w:rsidRPr="00125A7F">
          <w:rPr>
            <w:rFonts w:ascii="Arial" w:hAnsi="Arial" w:cs="Arial"/>
            <w:noProof/>
            <w:webHidden/>
          </w:rPr>
        </w:r>
        <w:r w:rsidR="00125A7F" w:rsidRPr="00125A7F">
          <w:rPr>
            <w:rFonts w:ascii="Arial" w:hAnsi="Arial" w:cs="Arial"/>
            <w:noProof/>
            <w:webHidden/>
          </w:rPr>
          <w:fldChar w:fldCharType="separate"/>
        </w:r>
        <w:r w:rsidR="00804E09">
          <w:rPr>
            <w:rFonts w:ascii="Arial" w:hAnsi="Arial" w:cs="Arial"/>
            <w:noProof/>
            <w:webHidden/>
          </w:rPr>
          <w:t>51</w:t>
        </w:r>
        <w:r w:rsidR="00125A7F" w:rsidRPr="00125A7F">
          <w:rPr>
            <w:rFonts w:ascii="Arial" w:hAnsi="Arial" w:cs="Arial"/>
            <w:noProof/>
            <w:webHidden/>
          </w:rPr>
          <w:fldChar w:fldCharType="end"/>
        </w:r>
      </w:hyperlink>
    </w:p>
    <w:p w:rsidR="00125A7F" w:rsidRPr="00125A7F" w:rsidRDefault="00885F4E">
      <w:pPr>
        <w:pStyle w:val="TOC1"/>
        <w:tabs>
          <w:tab w:val="right" w:leader="dot" w:pos="9004"/>
        </w:tabs>
        <w:rPr>
          <w:rFonts w:ascii="Arial" w:eastAsiaTheme="minorEastAsia" w:hAnsi="Arial" w:cs="Arial"/>
          <w:noProof/>
          <w:sz w:val="22"/>
          <w:szCs w:val="22"/>
        </w:rPr>
      </w:pPr>
      <w:hyperlink w:anchor="_Toc448922655" w:history="1">
        <w:r w:rsidR="00125A7F" w:rsidRPr="00125A7F">
          <w:rPr>
            <w:rStyle w:val="Hyperlink"/>
            <w:rFonts w:ascii="Arial" w:hAnsi="Arial" w:cs="Arial"/>
            <w:noProof/>
          </w:rPr>
          <w:t>Assurance and Verification Process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_Toc448922655 \h </w:instrText>
        </w:r>
        <w:r w:rsidR="00125A7F" w:rsidRPr="00125A7F">
          <w:rPr>
            <w:rFonts w:ascii="Arial" w:hAnsi="Arial" w:cs="Arial"/>
            <w:noProof/>
            <w:webHidden/>
          </w:rPr>
        </w:r>
        <w:r w:rsidR="00125A7F" w:rsidRPr="00125A7F">
          <w:rPr>
            <w:rFonts w:ascii="Arial" w:hAnsi="Arial" w:cs="Arial"/>
            <w:noProof/>
            <w:webHidden/>
          </w:rPr>
          <w:fldChar w:fldCharType="separate"/>
        </w:r>
        <w:r w:rsidR="00804E09">
          <w:rPr>
            <w:rFonts w:ascii="Arial" w:hAnsi="Arial" w:cs="Arial"/>
            <w:noProof/>
            <w:webHidden/>
          </w:rPr>
          <w:t>51</w:t>
        </w:r>
        <w:r w:rsidR="00125A7F" w:rsidRPr="00125A7F">
          <w:rPr>
            <w:rFonts w:ascii="Arial" w:hAnsi="Arial" w:cs="Arial"/>
            <w:noProof/>
            <w:webHidden/>
          </w:rPr>
          <w:fldChar w:fldCharType="end"/>
        </w:r>
      </w:hyperlink>
    </w:p>
    <w:p w:rsidR="001B1A8F" w:rsidRPr="00AD3988" w:rsidRDefault="00D30A68" w:rsidP="00155E4B">
      <w:pPr>
        <w:rPr>
          <w:rFonts w:ascii="Arial" w:hAnsi="Arial" w:cs="Arial"/>
          <w:szCs w:val="36"/>
        </w:rPr>
      </w:pPr>
      <w:r w:rsidRPr="00125A7F">
        <w:rPr>
          <w:rFonts w:ascii="Arial" w:hAnsi="Arial" w:cs="Arial"/>
        </w:rPr>
        <w:fldChar w:fldCharType="end"/>
      </w:r>
      <w:r w:rsidR="001B1A8F" w:rsidRPr="00AD3988">
        <w:rPr>
          <w:rFonts w:ascii="Arial" w:hAnsi="Arial" w:cs="Arial"/>
        </w:rPr>
        <w:br w:type="page"/>
      </w:r>
    </w:p>
    <w:p w:rsidR="006C47F7" w:rsidRPr="00495D0D" w:rsidRDefault="001A71E8" w:rsidP="00495D0D">
      <w:pPr>
        <w:pStyle w:val="TCHeading1"/>
      </w:pPr>
      <w:bookmarkStart w:id="7" w:name="_Toc374628960"/>
      <w:bookmarkStart w:id="8" w:name="_Toc448922594"/>
      <w:r w:rsidRPr="00495D0D">
        <w:lastRenderedPageBreak/>
        <w:t xml:space="preserve">Framework </w:t>
      </w:r>
      <w:r w:rsidR="00016AB6" w:rsidRPr="00495D0D">
        <w:t>Agreement</w:t>
      </w:r>
      <w:bookmarkEnd w:id="7"/>
      <w:bookmarkEnd w:id="8"/>
    </w:p>
    <w:p w:rsidR="001A71E8" w:rsidRPr="00495D0D" w:rsidRDefault="001A71E8" w:rsidP="00495D0D">
      <w:pPr>
        <w:pStyle w:val="TCBodyafterH1"/>
      </w:pPr>
      <w:r w:rsidRPr="00495D0D">
        <w:t xml:space="preserve">THIS FRAMEWORK </w:t>
      </w:r>
      <w:r w:rsidR="00016AB6" w:rsidRPr="00495D0D">
        <w:t>AGREEMENT</w:t>
      </w:r>
      <w:r w:rsidRPr="00495D0D">
        <w:t xml:space="preserve"> is made the [</w:t>
      </w:r>
      <w:r w:rsidR="0076536E" w:rsidRPr="00495D0D">
        <w:t xml:space="preserve">                 </w:t>
      </w:r>
      <w:r w:rsidRPr="00495D0D">
        <w:t>] day of [</w:t>
      </w:r>
      <w:r w:rsidR="0076536E" w:rsidRPr="00495D0D">
        <w:t xml:space="preserve">              </w:t>
      </w:r>
      <w:r w:rsidRPr="00495D0D">
        <w:t xml:space="preserve">] (‘the </w:t>
      </w:r>
      <w:r w:rsidR="007C5459" w:rsidRPr="00495D0D">
        <w:t>Contracting Authority</w:t>
      </w:r>
      <w:r w:rsidRPr="00495D0D">
        <w:t>’)</w:t>
      </w:r>
    </w:p>
    <w:p w:rsidR="001A71E8" w:rsidRPr="00495D0D" w:rsidRDefault="001A71E8" w:rsidP="00495D0D">
      <w:pPr>
        <w:pStyle w:val="Paragraphnonumbers"/>
        <w:keepNext/>
        <w:rPr>
          <w:rFonts w:cs="Arial"/>
        </w:rPr>
      </w:pPr>
      <w:r w:rsidRPr="00495D0D">
        <w:rPr>
          <w:rFonts w:cs="Arial"/>
          <w:b/>
        </w:rPr>
        <w:t>BETWEEN</w:t>
      </w:r>
      <w:r w:rsidRPr="00495D0D">
        <w:rPr>
          <w:rFonts w:cs="Arial"/>
        </w:rPr>
        <w:t>:-</w:t>
      </w:r>
    </w:p>
    <w:p w:rsidR="001A71E8" w:rsidRPr="00495D0D" w:rsidRDefault="001A71E8" w:rsidP="00380757">
      <w:pPr>
        <w:keepNext/>
        <w:ind w:left="709"/>
        <w:jc w:val="both"/>
        <w:rPr>
          <w:rFonts w:ascii="Arial" w:hAnsi="Arial" w:cs="Arial"/>
        </w:rPr>
      </w:pPr>
    </w:p>
    <w:p w:rsidR="001A71E8" w:rsidRPr="00495D0D" w:rsidRDefault="00FB48BC" w:rsidP="00380757">
      <w:pPr>
        <w:keepNext/>
        <w:numPr>
          <w:ilvl w:val="0"/>
          <w:numId w:val="1"/>
        </w:numPr>
        <w:tabs>
          <w:tab w:val="left" w:pos="1418"/>
        </w:tabs>
        <w:ind w:left="1418" w:hanging="709"/>
        <w:jc w:val="both"/>
        <w:rPr>
          <w:rFonts w:ascii="Arial" w:hAnsi="Arial" w:cs="Arial"/>
        </w:rPr>
      </w:pPr>
      <w:r w:rsidRPr="00495D0D">
        <w:rPr>
          <w:rFonts w:ascii="Arial" w:hAnsi="Arial" w:cs="Arial"/>
          <w:b/>
        </w:rPr>
        <w:t xml:space="preserve">National Institute for Health and </w:t>
      </w:r>
      <w:r w:rsidR="006F4936" w:rsidRPr="00495D0D">
        <w:rPr>
          <w:rFonts w:ascii="Arial" w:hAnsi="Arial" w:cs="Arial"/>
          <w:b/>
        </w:rPr>
        <w:t>Care</w:t>
      </w:r>
      <w:r w:rsidRPr="00495D0D">
        <w:rPr>
          <w:rFonts w:ascii="Arial" w:hAnsi="Arial" w:cs="Arial"/>
          <w:b/>
        </w:rPr>
        <w:t xml:space="preserve"> Excellence (NICE)</w:t>
      </w:r>
      <w:r w:rsidRPr="00495D0D">
        <w:rPr>
          <w:rFonts w:ascii="Arial" w:hAnsi="Arial" w:cs="Arial"/>
        </w:rPr>
        <w:t xml:space="preserve"> whose principal office is 10 Spring Gardens, London SW1A 2BU (“</w:t>
      </w:r>
      <w:r w:rsidRPr="00495D0D">
        <w:rPr>
          <w:rFonts w:ascii="Arial" w:hAnsi="Arial" w:cs="Arial"/>
          <w:b/>
        </w:rPr>
        <w:t>the Contracting Authority</w:t>
      </w:r>
      <w:r w:rsidRPr="00495D0D">
        <w:rPr>
          <w:rFonts w:ascii="Arial" w:hAnsi="Arial" w:cs="Arial"/>
        </w:rPr>
        <w:t>”); and</w:t>
      </w:r>
      <w:r w:rsidR="001A71E8" w:rsidRPr="00495D0D">
        <w:rPr>
          <w:rFonts w:ascii="Arial" w:hAnsi="Arial" w:cs="Arial"/>
        </w:rPr>
        <w:t xml:space="preserve"> </w:t>
      </w:r>
    </w:p>
    <w:p w:rsidR="00296A99" w:rsidRPr="00495D0D" w:rsidRDefault="00296A99" w:rsidP="00380757">
      <w:pPr>
        <w:keepNext/>
        <w:tabs>
          <w:tab w:val="left" w:pos="1418"/>
        </w:tabs>
        <w:ind w:left="1418" w:hanging="709"/>
        <w:jc w:val="both"/>
        <w:rPr>
          <w:rFonts w:ascii="Arial" w:hAnsi="Arial" w:cs="Arial"/>
        </w:rPr>
      </w:pPr>
    </w:p>
    <w:p w:rsidR="001A71E8" w:rsidRPr="00495D0D" w:rsidRDefault="00903FF8" w:rsidP="00495D0D">
      <w:pPr>
        <w:keepNext/>
        <w:numPr>
          <w:ilvl w:val="0"/>
          <w:numId w:val="1"/>
        </w:numPr>
        <w:tabs>
          <w:tab w:val="left" w:pos="1418"/>
        </w:tabs>
        <w:ind w:left="1418" w:hanging="709"/>
        <w:jc w:val="both"/>
        <w:rPr>
          <w:rFonts w:ascii="Arial" w:hAnsi="Arial" w:cs="Arial"/>
        </w:rPr>
      </w:pPr>
      <w:r w:rsidRPr="00495D0D">
        <w:rPr>
          <w:rFonts w:ascii="Arial" w:hAnsi="Arial" w:cs="Arial"/>
          <w:b/>
          <w:bCs/>
          <w:highlight w:val="yellow"/>
        </w:rPr>
        <w:t>[xxx]</w:t>
      </w:r>
      <w:r w:rsidR="001A71E8" w:rsidRPr="00495D0D">
        <w:rPr>
          <w:rFonts w:ascii="Arial" w:hAnsi="Arial" w:cs="Arial"/>
        </w:rPr>
        <w:t xml:space="preserve"> whose registered office is </w:t>
      </w:r>
      <w:r w:rsidR="001A71E8" w:rsidRPr="00495D0D">
        <w:rPr>
          <w:rFonts w:ascii="Arial" w:hAnsi="Arial" w:cs="Arial"/>
          <w:bCs/>
        </w:rPr>
        <w:t xml:space="preserve">at </w:t>
      </w:r>
      <w:r w:rsidRPr="00495D0D">
        <w:rPr>
          <w:rFonts w:ascii="Arial" w:hAnsi="Arial" w:cs="Arial"/>
          <w:bCs/>
          <w:highlight w:val="yellow"/>
        </w:rPr>
        <w:t>[xxx]</w:t>
      </w:r>
      <w:r w:rsidR="003937B1" w:rsidRPr="00495D0D">
        <w:rPr>
          <w:rFonts w:ascii="Arial" w:hAnsi="Arial" w:cs="Arial"/>
          <w:bCs/>
        </w:rPr>
        <w:t xml:space="preserve"> (Reg No.)</w:t>
      </w:r>
      <w:r w:rsidR="001A71E8" w:rsidRPr="00495D0D">
        <w:rPr>
          <w:rFonts w:ascii="Arial" w:hAnsi="Arial" w:cs="Arial"/>
        </w:rPr>
        <w:t xml:space="preserve"> (‘the </w:t>
      </w:r>
      <w:r w:rsidR="00821D20" w:rsidRPr="00495D0D">
        <w:rPr>
          <w:rFonts w:ascii="Arial" w:hAnsi="Arial" w:cs="Arial"/>
        </w:rPr>
        <w:t>Provider</w:t>
      </w:r>
      <w:r w:rsidR="001A71E8" w:rsidRPr="00495D0D">
        <w:rPr>
          <w:rFonts w:ascii="Arial" w:hAnsi="Arial" w:cs="Arial"/>
        </w:rPr>
        <w:t>’).</w:t>
      </w:r>
    </w:p>
    <w:p w:rsidR="003937B1" w:rsidRPr="00495D0D" w:rsidRDefault="003937B1" w:rsidP="00495D0D">
      <w:pPr>
        <w:pStyle w:val="ListParagraph"/>
        <w:keepNext/>
        <w:rPr>
          <w:rFonts w:ascii="Arial" w:hAnsi="Arial" w:cs="Arial"/>
        </w:rPr>
      </w:pPr>
    </w:p>
    <w:p w:rsidR="00F87733" w:rsidRPr="00495D0D" w:rsidRDefault="00F87733" w:rsidP="00495D0D">
      <w:pPr>
        <w:pStyle w:val="Paragraphnonumbers"/>
        <w:keepNext/>
        <w:rPr>
          <w:rFonts w:cs="Arial"/>
          <w:b/>
        </w:rPr>
      </w:pPr>
      <w:r w:rsidRPr="00495D0D">
        <w:rPr>
          <w:rFonts w:cs="Arial"/>
          <w:b/>
        </w:rPr>
        <w:t>NOW IT IS HEREBY AGREED as follows:-</w:t>
      </w:r>
    </w:p>
    <w:p w:rsidR="001A71E8" w:rsidRPr="00495D0D" w:rsidRDefault="001A71E8" w:rsidP="00495D0D">
      <w:pPr>
        <w:pStyle w:val="Paragraphnonumbers"/>
        <w:keepNext/>
        <w:spacing w:after="120"/>
        <w:rPr>
          <w:rFonts w:cs="Arial"/>
          <w:sz w:val="22"/>
        </w:rPr>
      </w:pPr>
      <w:r w:rsidRPr="00495D0D">
        <w:rPr>
          <w:rFonts w:cs="Arial"/>
          <w:b/>
        </w:rPr>
        <w:t>WHEREAS:-</w:t>
      </w:r>
    </w:p>
    <w:p w:rsidR="00095682" w:rsidRPr="00AD3988" w:rsidRDefault="001A71E8" w:rsidP="00495D0D">
      <w:pPr>
        <w:pStyle w:val="TCBodyafterH1"/>
      </w:pPr>
      <w:r w:rsidRPr="00AD3988">
        <w:t xml:space="preserve">An advertisement was placed by </w:t>
      </w:r>
      <w:r w:rsidR="009D3C60" w:rsidRPr="00AD3988">
        <w:t>the Contracting Authority</w:t>
      </w:r>
      <w:r w:rsidRPr="00AD3988">
        <w:t xml:space="preserve"> in the Official Journal of the European </w:t>
      </w:r>
      <w:r w:rsidRPr="00206CDF">
        <w:t xml:space="preserve">Union on </w:t>
      </w:r>
      <w:r w:rsidR="00206CDF" w:rsidRPr="00206CDF">
        <w:t>23</w:t>
      </w:r>
      <w:r w:rsidR="00296A99" w:rsidRPr="00206CDF">
        <w:t xml:space="preserve"> </w:t>
      </w:r>
      <w:r w:rsidR="00206CDF" w:rsidRPr="00206CDF">
        <w:t>April</w:t>
      </w:r>
      <w:r w:rsidR="00296A99" w:rsidRPr="00206CDF">
        <w:t xml:space="preserve"> 201</w:t>
      </w:r>
      <w:r w:rsidR="00206CDF" w:rsidRPr="00206CDF">
        <w:t>6</w:t>
      </w:r>
      <w:r w:rsidRPr="00206CDF">
        <w:t xml:space="preserve">, reference </w:t>
      </w:r>
      <w:r w:rsidR="00296A99" w:rsidRPr="00206CDF">
        <w:t>201</w:t>
      </w:r>
      <w:r w:rsidR="00206CDF" w:rsidRPr="00206CDF">
        <w:t>6</w:t>
      </w:r>
      <w:r w:rsidR="00296A99" w:rsidRPr="00206CDF">
        <w:t xml:space="preserve">/S </w:t>
      </w:r>
      <w:r w:rsidR="00206CDF" w:rsidRPr="00206CDF">
        <w:t>080</w:t>
      </w:r>
      <w:r w:rsidR="00296A99" w:rsidRPr="00206CDF">
        <w:t>-</w:t>
      </w:r>
      <w:r w:rsidR="00206CDF" w:rsidRPr="00206CDF">
        <w:t>142581</w:t>
      </w:r>
      <w:r w:rsidRPr="00206CDF">
        <w:t xml:space="preserve"> in respect of a </w:t>
      </w:r>
      <w:r w:rsidR="00021F09" w:rsidRPr="00206CDF">
        <w:t>F</w:t>
      </w:r>
      <w:r w:rsidRPr="00206CDF">
        <w:t xml:space="preserve">ramework </w:t>
      </w:r>
      <w:r w:rsidR="00016AB6" w:rsidRPr="00206CDF">
        <w:t>Agreement</w:t>
      </w:r>
      <w:r w:rsidRPr="00206CDF">
        <w:t xml:space="preserve"> for the provision of </w:t>
      </w:r>
      <w:r w:rsidR="00296A99" w:rsidRPr="00206CDF">
        <w:t>Electronic</w:t>
      </w:r>
      <w:r w:rsidR="00296A99" w:rsidRPr="00AD3988">
        <w:t xml:space="preserve"> and Print Content</w:t>
      </w:r>
      <w:r w:rsidR="00580751" w:rsidRPr="00AD3988">
        <w:t xml:space="preserve"> Resources</w:t>
      </w:r>
      <w:r w:rsidRPr="00AD3988">
        <w:t xml:space="preserve"> to </w:t>
      </w:r>
      <w:r w:rsidR="00FC3C7F" w:rsidRPr="00AD3988">
        <w:t xml:space="preserve">the Contracting Authority </w:t>
      </w:r>
      <w:r w:rsidRPr="00AD3988">
        <w:t>herein.</w:t>
      </w:r>
    </w:p>
    <w:p w:rsidR="00AE0FA8" w:rsidRPr="00AD3988" w:rsidRDefault="00CF0112" w:rsidP="00495D0D">
      <w:pPr>
        <w:pStyle w:val="TCBodyafterH1"/>
      </w:pPr>
      <w:r w:rsidRPr="00AD3988">
        <w:t>The NICE Electronic &amp; Print Content Framework Agreement can be used by eligible Purchasing Authorities and Beneficiaries throughout England, Wales and Northern Ireland to purchase health and social care related Content Resources. The Content Resources that can be purchased through this Framework Agreement are</w:t>
      </w:r>
    </w:p>
    <w:p w:rsidR="00466405" w:rsidRPr="00AD3988" w:rsidRDefault="00466405" w:rsidP="00495D0D">
      <w:pPr>
        <w:pStyle w:val="TCBodyafterH2"/>
      </w:pPr>
      <w:r w:rsidRPr="00AD3988">
        <w:rPr>
          <w:b/>
        </w:rPr>
        <w:t>Print Journals</w:t>
      </w:r>
      <w:r w:rsidRPr="00AD3988">
        <w:t>:</w:t>
      </w:r>
      <w:r w:rsidR="00B12A07" w:rsidRPr="00AD3988">
        <w:t xml:space="preserve"> periodical publications published as </w:t>
      </w:r>
      <w:r w:rsidR="00D663D7" w:rsidRPr="00AD3988">
        <w:t xml:space="preserve">physical </w:t>
      </w:r>
      <w:r w:rsidR="00B12A07" w:rsidRPr="00AD3988">
        <w:t>hard copies.</w:t>
      </w:r>
    </w:p>
    <w:p w:rsidR="00466405" w:rsidRPr="00AD3988" w:rsidRDefault="00466405" w:rsidP="00495D0D">
      <w:pPr>
        <w:pStyle w:val="TCBodyafterH2"/>
      </w:pPr>
      <w:r w:rsidRPr="00AD3988">
        <w:rPr>
          <w:b/>
        </w:rPr>
        <w:t>Electronic Journals</w:t>
      </w:r>
      <w:r w:rsidR="00B12A07" w:rsidRPr="00AD3988">
        <w:t>:</w:t>
      </w:r>
      <w:r w:rsidR="000B5AA3" w:rsidRPr="00AD3988">
        <w:t xml:space="preserve"> </w:t>
      </w:r>
      <w:r w:rsidR="00B12A07" w:rsidRPr="00AD3988">
        <w:t xml:space="preserve">also known as ejournals, e-journals, and electronic serial - </w:t>
      </w:r>
      <w:r w:rsidR="000B5AA3" w:rsidRPr="00AD3988">
        <w:t>periodical publications published in electronic format(s) i</w:t>
      </w:r>
      <w:r w:rsidR="00604BEC" w:rsidRPr="00AD3988">
        <w:t>ncluding</w:t>
      </w:r>
      <w:r w:rsidR="000B5AA3" w:rsidRPr="00AD3988">
        <w:t xml:space="preserve"> </w:t>
      </w:r>
      <w:r w:rsidR="00B12A07" w:rsidRPr="00AD3988">
        <w:t>HTML</w:t>
      </w:r>
      <w:r w:rsidR="000B5AA3" w:rsidRPr="00AD3988">
        <w:t xml:space="preserve"> and PDF.</w:t>
      </w:r>
    </w:p>
    <w:p w:rsidR="00466405" w:rsidRPr="00AD3988" w:rsidRDefault="00466405" w:rsidP="00495D0D">
      <w:pPr>
        <w:pStyle w:val="TCBodyafterH2"/>
      </w:pPr>
      <w:r w:rsidRPr="00AD3988">
        <w:rPr>
          <w:b/>
        </w:rPr>
        <w:t>Print Books</w:t>
      </w:r>
      <w:r w:rsidR="00B12A07" w:rsidRPr="00AD3988">
        <w:t xml:space="preserve">: </w:t>
      </w:r>
      <w:r w:rsidR="00D663D7" w:rsidRPr="00AD3988">
        <w:t>books published as physical hard copies</w:t>
      </w:r>
      <w:r w:rsidR="009F5DC4" w:rsidRPr="00AD3988">
        <w:t xml:space="preserve"> includ</w:t>
      </w:r>
      <w:r w:rsidR="007A16D0" w:rsidRPr="00AD3988">
        <w:t>ing</w:t>
      </w:r>
      <w:r w:rsidR="009F5DC4" w:rsidRPr="00AD3988">
        <w:t xml:space="preserve"> textbooks and monographs.</w:t>
      </w:r>
    </w:p>
    <w:p w:rsidR="00466405" w:rsidRPr="00AD3988" w:rsidRDefault="00466405" w:rsidP="00495D0D">
      <w:pPr>
        <w:pStyle w:val="TCBodyafterH2"/>
      </w:pPr>
      <w:r w:rsidRPr="00AD3988">
        <w:rPr>
          <w:b/>
        </w:rPr>
        <w:t>Electronic Books</w:t>
      </w:r>
      <w:r w:rsidR="00D663D7" w:rsidRPr="00AD3988">
        <w:t xml:space="preserve">: </w:t>
      </w:r>
      <w:r w:rsidR="007A16D0" w:rsidRPr="00AD3988">
        <w:t xml:space="preserve">also known as eBooks, </w:t>
      </w:r>
      <w:r w:rsidR="00D663D7" w:rsidRPr="00AD3988">
        <w:t>digital versions of print books which may contain added functionality</w:t>
      </w:r>
      <w:r w:rsidR="007A16D0" w:rsidRPr="00AD3988">
        <w:t xml:space="preserve">; </w:t>
      </w:r>
      <w:r w:rsidR="00D663D7" w:rsidRPr="00AD3988">
        <w:t>available in a number of electronic formats and digital models.</w:t>
      </w:r>
    </w:p>
    <w:p w:rsidR="00D475E9" w:rsidRPr="00AD3988" w:rsidRDefault="00466405" w:rsidP="00495D0D">
      <w:pPr>
        <w:pStyle w:val="TCBodyafterH2"/>
      </w:pPr>
      <w:r w:rsidRPr="00AD3988">
        <w:rPr>
          <w:b/>
        </w:rPr>
        <w:t>Databases</w:t>
      </w:r>
      <w:r w:rsidR="00EC2B79" w:rsidRPr="00AD3988">
        <w:t xml:space="preserve">: </w:t>
      </w:r>
      <w:r w:rsidR="00774F00" w:rsidRPr="00AD3988">
        <w:t xml:space="preserve">includes </w:t>
      </w:r>
      <w:r w:rsidR="00D475E9" w:rsidRPr="00AD3988">
        <w:t xml:space="preserve">Abstracting &amp; Indexing / Bibliographic databases, full text databases, reference works </w:t>
      </w:r>
      <w:r w:rsidR="00D203F2" w:rsidRPr="00AD3988">
        <w:t>and digital</w:t>
      </w:r>
      <w:r w:rsidR="00D475E9" w:rsidRPr="00AD3988">
        <w:t xml:space="preserve"> image collections.</w:t>
      </w:r>
    </w:p>
    <w:p w:rsidR="00466405" w:rsidRPr="00AD3988" w:rsidRDefault="00466405" w:rsidP="00495D0D">
      <w:pPr>
        <w:pStyle w:val="TCBodyafterH2"/>
      </w:pPr>
      <w:r w:rsidRPr="00AD3988">
        <w:rPr>
          <w:b/>
        </w:rPr>
        <w:t>Aggregated Evidence Resource Summaries</w:t>
      </w:r>
      <w:r w:rsidR="00774F00" w:rsidRPr="00AD3988">
        <w:t>:</w:t>
      </w:r>
      <w:r w:rsidR="0047510A" w:rsidRPr="00AD3988">
        <w:t xml:space="preserve"> provide information summary products, or web based compendiums, designed to provide health professionals with comprehensive evidence in the format of synthesized information and content.</w:t>
      </w:r>
    </w:p>
    <w:p w:rsidR="00466405" w:rsidRPr="00AD3988" w:rsidRDefault="00466405" w:rsidP="00495D0D">
      <w:pPr>
        <w:pStyle w:val="TCBodyafterH2"/>
      </w:pPr>
      <w:r w:rsidRPr="00AD3988">
        <w:rPr>
          <w:b/>
        </w:rPr>
        <w:lastRenderedPageBreak/>
        <w:t>Point of Care (PoC)</w:t>
      </w:r>
      <w:r w:rsidR="0047510A" w:rsidRPr="00AD3988">
        <w:rPr>
          <w:b/>
        </w:rPr>
        <w:t xml:space="preserve"> tools</w:t>
      </w:r>
      <w:r w:rsidR="0047510A" w:rsidRPr="00AD3988">
        <w:t>: peer reviewed, evidence based information services for healthcare professionals often used at the point of care. Can provide a combination of Content Resources,  practice guidelines, clinical trials, symptoms, tests and diagnosis, treatment options; clinical decision support tools with topic reviews.</w:t>
      </w:r>
    </w:p>
    <w:p w:rsidR="00466405" w:rsidRPr="00AD3988" w:rsidRDefault="00466405" w:rsidP="00495D0D">
      <w:pPr>
        <w:pStyle w:val="TCBodyafterH1"/>
      </w:pPr>
      <w:r w:rsidRPr="00AD3988">
        <w:t xml:space="preserve">The Framework Agreement </w:t>
      </w:r>
      <w:r w:rsidR="00FC0FFD" w:rsidRPr="00AD3988">
        <w:t>does</w:t>
      </w:r>
      <w:r w:rsidRPr="00AD3988">
        <w:t xml:space="preserve"> not provide for the purchase of </w:t>
      </w:r>
      <w:r w:rsidR="00FC0FFD" w:rsidRPr="00AD3988">
        <w:t>content</w:t>
      </w:r>
      <w:r w:rsidRPr="00AD3988">
        <w:t xml:space="preserve"> </w:t>
      </w:r>
      <w:r w:rsidR="00FC0FFD" w:rsidRPr="00AD3988">
        <w:t>related technical</w:t>
      </w:r>
      <w:r w:rsidRPr="00AD3988">
        <w:t xml:space="preserve"> products </w:t>
      </w:r>
      <w:r w:rsidR="00471D09" w:rsidRPr="00AD3988">
        <w:t xml:space="preserve">or eResources </w:t>
      </w:r>
      <w:r w:rsidRPr="00AD3988">
        <w:t xml:space="preserve">such as </w:t>
      </w:r>
      <w:r w:rsidR="000C4859" w:rsidRPr="00AD3988">
        <w:t xml:space="preserve">(but not limited to) </w:t>
      </w:r>
      <w:r w:rsidR="00FC0FFD" w:rsidRPr="00AD3988">
        <w:t>Resource</w:t>
      </w:r>
      <w:r w:rsidRPr="00AD3988">
        <w:t xml:space="preserve"> </w:t>
      </w:r>
      <w:r w:rsidR="00FC0FFD" w:rsidRPr="00AD3988">
        <w:t>Discovery</w:t>
      </w:r>
      <w:r w:rsidRPr="00AD3988">
        <w:t xml:space="preserve"> </w:t>
      </w:r>
      <w:r w:rsidR="00FC0FFD" w:rsidRPr="00AD3988">
        <w:t>Services</w:t>
      </w:r>
      <w:r w:rsidRPr="00AD3988">
        <w:t xml:space="preserve">, workflow </w:t>
      </w:r>
      <w:r w:rsidR="00FC0FFD" w:rsidRPr="00AD3988">
        <w:t>solutions</w:t>
      </w:r>
      <w:r w:rsidR="000C4859" w:rsidRPr="00AD3988">
        <w:t>, Horizon Scannin</w:t>
      </w:r>
      <w:r w:rsidR="00DF1B16" w:rsidRPr="00AD3988">
        <w:t>g</w:t>
      </w:r>
      <w:r w:rsidR="000C4859" w:rsidRPr="00AD3988">
        <w:t xml:space="preserve"> products, reference management software/products</w:t>
      </w:r>
      <w:r w:rsidR="00471D09" w:rsidRPr="00AD3988">
        <w:t xml:space="preserve">, </w:t>
      </w:r>
      <w:r w:rsidR="00471D09" w:rsidRPr="00AD3988">
        <w:rPr>
          <w:rStyle w:val="user-generated"/>
          <w:lang w:val="en"/>
        </w:rPr>
        <w:t>examination software/products</w:t>
      </w:r>
      <w:r w:rsidR="00FC0FFD" w:rsidRPr="00AD3988">
        <w:t xml:space="preserve"> and A-Z Finders.</w:t>
      </w:r>
      <w:r w:rsidRPr="00AD3988">
        <w:t xml:space="preserve"> </w:t>
      </w:r>
    </w:p>
    <w:p w:rsidR="00EA039C" w:rsidRPr="00AD3988" w:rsidRDefault="00604BEC" w:rsidP="00495D0D">
      <w:pPr>
        <w:pStyle w:val="TCBodyafterH1"/>
      </w:pPr>
      <w:r w:rsidRPr="00AD3988">
        <w:t xml:space="preserve">Full details of the Framework’s specification are set out in </w:t>
      </w:r>
      <w:r w:rsidR="0074490A" w:rsidRPr="00AD3988">
        <w:t>“</w:t>
      </w:r>
      <w:r w:rsidRPr="00AD3988">
        <w:t xml:space="preserve">ANNEX FOUR: </w:t>
      </w:r>
      <w:r w:rsidR="0074490A" w:rsidRPr="00AD3988">
        <w:t xml:space="preserve">Framework Agreement Structure &amp; Specification” </w:t>
      </w:r>
      <w:r w:rsidRPr="00AD3988">
        <w:t xml:space="preserve">to this document. </w:t>
      </w:r>
      <w:r w:rsidR="00EA039C" w:rsidRPr="00AD3988">
        <w:t xml:space="preserve">Content Resources can be purchased </w:t>
      </w:r>
      <w:r w:rsidRPr="00AD3988">
        <w:t xml:space="preserve">from  </w:t>
      </w:r>
      <w:r w:rsidR="00634C3D">
        <w:t xml:space="preserve">the </w:t>
      </w:r>
      <w:r w:rsidR="00EA039C" w:rsidRPr="00AD3988">
        <w:t>following Lots:</w:t>
      </w:r>
    </w:p>
    <w:p w:rsidR="00EA039C" w:rsidRPr="00AD3988" w:rsidRDefault="00EA039C" w:rsidP="00495D0D">
      <w:pPr>
        <w:pStyle w:val="TCBodyafterH2"/>
      </w:pPr>
      <w:r w:rsidRPr="00AD3988">
        <w:t>LOT 1</w:t>
      </w:r>
      <w:r w:rsidRPr="00AD3988">
        <w:tab/>
        <w:t>Content Supply: Health &amp; Social Care Content (HSCC) Licence (NICECF/HSCC/01); and / or</w:t>
      </w:r>
    </w:p>
    <w:p w:rsidR="00EA039C" w:rsidRPr="00AD3988" w:rsidRDefault="00EA039C" w:rsidP="00495D0D">
      <w:pPr>
        <w:pStyle w:val="TCBodyafterH2"/>
      </w:pPr>
      <w:r w:rsidRPr="00AD3988">
        <w:t>LOT 2</w:t>
      </w:r>
      <w:r w:rsidRPr="00AD3988">
        <w:tab/>
        <w:t>Content Supply: Provider License / Agreement (NICECF/PLA/02).</w:t>
      </w:r>
    </w:p>
    <w:p w:rsidR="00297300" w:rsidRPr="00AD3988" w:rsidRDefault="00297300" w:rsidP="00495D0D">
      <w:pPr>
        <w:pStyle w:val="TCHeading1"/>
      </w:pPr>
      <w:bookmarkStart w:id="9" w:name="_Toc379197354"/>
      <w:bookmarkStart w:id="10" w:name="_Toc448922595"/>
      <w:r w:rsidRPr="00AD3988">
        <w:t>O</w:t>
      </w:r>
      <w:r w:rsidR="00EC2B79" w:rsidRPr="00AD3988">
        <w:t>verriding</w:t>
      </w:r>
      <w:r w:rsidRPr="00AD3988">
        <w:t xml:space="preserve"> P</w:t>
      </w:r>
      <w:r w:rsidR="00EC2B79" w:rsidRPr="00AD3988">
        <w:t>rovisions</w:t>
      </w:r>
      <w:bookmarkEnd w:id="9"/>
      <w:bookmarkEnd w:id="10"/>
    </w:p>
    <w:p w:rsidR="00297300" w:rsidRPr="00AD3988" w:rsidRDefault="00297300" w:rsidP="00495D0D">
      <w:pPr>
        <w:pStyle w:val="TCBodyafterH1"/>
      </w:pPr>
      <w:r w:rsidRPr="00AD3988">
        <w:t xml:space="preserve">The Provider agrees to supply the Print and Electronic Content Services in accordance with these Terms, including </w:t>
      </w:r>
      <w:r w:rsidR="00DA5CD8" w:rsidRPr="00AD3988">
        <w:t xml:space="preserve">the </w:t>
      </w:r>
      <w:r w:rsidR="009156A8" w:rsidRPr="00AD3988">
        <w:t>Provider’s Terms</w:t>
      </w:r>
      <w:r w:rsidRPr="00AD3988">
        <w:t xml:space="preserve"> as identified in Framework and incorporated into any Order Agreement. </w:t>
      </w:r>
    </w:p>
    <w:p w:rsidR="00297300" w:rsidRPr="00AD3988" w:rsidRDefault="00297300" w:rsidP="00495D0D">
      <w:pPr>
        <w:pStyle w:val="TCBodyafterH1"/>
      </w:pPr>
      <w:r w:rsidRPr="00AD3988">
        <w:t xml:space="preserve">In the event of and only to the extent of any conflict or ambiguity between the </w:t>
      </w:r>
      <w:r w:rsidR="00DA5CD8" w:rsidRPr="00AD3988">
        <w:t>c</w:t>
      </w:r>
      <w:r w:rsidRPr="00AD3988">
        <w:t xml:space="preserve">lauses of this Agreement, the provisions of the Annexes, any document referred to in the </w:t>
      </w:r>
      <w:r w:rsidR="00DA5CD8" w:rsidRPr="00AD3988">
        <w:t>c</w:t>
      </w:r>
      <w:r w:rsidRPr="00AD3988">
        <w:t xml:space="preserve">lauses of this Agreement (including </w:t>
      </w:r>
      <w:r w:rsidR="009156A8" w:rsidRPr="00AD3988">
        <w:t xml:space="preserve">the </w:t>
      </w:r>
      <w:r w:rsidR="00DA5CD8" w:rsidRPr="00AD3988">
        <w:t>Provider’s</w:t>
      </w:r>
      <w:r w:rsidRPr="00AD3988">
        <w:t xml:space="preserve"> </w:t>
      </w:r>
      <w:r w:rsidR="009156A8" w:rsidRPr="00AD3988">
        <w:t>Licence / Agreement</w:t>
      </w:r>
      <w:r w:rsidRPr="00AD3988">
        <w:t>) and the Order  Agreement, the conflict shall be resolved in accordance with the following order of precedence:</w:t>
      </w:r>
    </w:p>
    <w:p w:rsidR="00297300" w:rsidRPr="00AD3988" w:rsidRDefault="00297300" w:rsidP="00495D0D">
      <w:pPr>
        <w:pStyle w:val="TCBodyafterH2"/>
      </w:pPr>
      <w:r w:rsidRPr="00AD3988">
        <w:t xml:space="preserve">the </w:t>
      </w:r>
      <w:r w:rsidR="00923C0D">
        <w:t xml:space="preserve">“Terms and Conditions of Contract for NICE Electronic and Print Content </w:t>
      </w:r>
      <w:r w:rsidRPr="00AD3988">
        <w:t>Framework Agreement</w:t>
      </w:r>
      <w:r w:rsidR="00923C0D">
        <w:t>”</w:t>
      </w:r>
      <w:r w:rsidRPr="00AD3988">
        <w:t xml:space="preserve"> and any annexes</w:t>
      </w:r>
      <w:r w:rsidR="00923C0D">
        <w:t>;</w:t>
      </w:r>
      <w:r w:rsidR="00431C75" w:rsidRPr="00AD3988">
        <w:t xml:space="preserve"> </w:t>
      </w:r>
    </w:p>
    <w:p w:rsidR="00297300" w:rsidRPr="00AD3988" w:rsidRDefault="00297300" w:rsidP="00495D0D">
      <w:pPr>
        <w:pStyle w:val="TCBodyafterH2"/>
      </w:pPr>
      <w:r w:rsidRPr="00AD3988">
        <w:t>the</w:t>
      </w:r>
      <w:r w:rsidR="009156A8" w:rsidRPr="00AD3988">
        <w:t xml:space="preserve"> Order Terms &amp; Conditions</w:t>
      </w:r>
      <w:r w:rsidR="00431C75" w:rsidRPr="00AD3988">
        <w:t xml:space="preserve"> </w:t>
      </w:r>
      <w:r w:rsidR="009156A8" w:rsidRPr="00AD3988">
        <w:t>and any Annexes</w:t>
      </w:r>
      <w:r w:rsidRPr="00AD3988">
        <w:t xml:space="preserve"> (excluding </w:t>
      </w:r>
      <w:r w:rsidR="00DA5CD8" w:rsidRPr="00AD3988">
        <w:t>Provider</w:t>
      </w:r>
      <w:r w:rsidRPr="00AD3988">
        <w:t xml:space="preserve"> Terms);</w:t>
      </w:r>
    </w:p>
    <w:p w:rsidR="00297300" w:rsidRPr="00AD3988" w:rsidRDefault="00297300" w:rsidP="00495D0D">
      <w:pPr>
        <w:pStyle w:val="TCBodyafterH2"/>
      </w:pPr>
      <w:r w:rsidRPr="00AD3988">
        <w:t>The HSC</w:t>
      </w:r>
      <w:r w:rsidR="00DA5CD8" w:rsidRPr="00AD3988">
        <w:t>C</w:t>
      </w:r>
      <w:r w:rsidRPr="00AD3988">
        <w:t xml:space="preserve">  Licence and </w:t>
      </w:r>
      <w:r w:rsidR="00DA5CD8" w:rsidRPr="00AD3988">
        <w:t xml:space="preserve">any </w:t>
      </w:r>
      <w:r w:rsidRPr="00AD3988">
        <w:t xml:space="preserve">appendices (Lot 1) or the </w:t>
      </w:r>
      <w:r w:rsidR="00DA5CD8" w:rsidRPr="00AD3988">
        <w:t xml:space="preserve">Provider’s </w:t>
      </w:r>
      <w:r w:rsidRPr="00AD3988">
        <w:t xml:space="preserve"> </w:t>
      </w:r>
      <w:r w:rsidR="009156A8" w:rsidRPr="00AD3988">
        <w:t>Licence / Agreement and any</w:t>
      </w:r>
      <w:r w:rsidRPr="00AD3988">
        <w:t xml:space="preserve"> appendices (Lot 2); and</w:t>
      </w:r>
    </w:p>
    <w:p w:rsidR="001A71E8" w:rsidRPr="00AD3988" w:rsidRDefault="00297300" w:rsidP="00495D0D">
      <w:pPr>
        <w:pStyle w:val="TCBodyafterH1"/>
      </w:pPr>
      <w:r w:rsidRPr="00AD3988">
        <w:t xml:space="preserve">The </w:t>
      </w:r>
      <w:r w:rsidR="009156A8" w:rsidRPr="00AD3988">
        <w:t>Provider</w:t>
      </w:r>
      <w:r w:rsidRPr="00AD3988">
        <w:t xml:space="preserve"> acknowledges and accepts that the order of prevailing provisions in this Agreement is as set out in </w:t>
      </w:r>
      <w:r w:rsidR="00F87733" w:rsidRPr="00AD3988">
        <w:t>this c</w:t>
      </w:r>
      <w:r w:rsidRPr="00AD3988">
        <w:t xml:space="preserve">lause </w:t>
      </w:r>
      <w:r w:rsidR="00F87733" w:rsidRPr="00AD3988">
        <w:t>3</w:t>
      </w:r>
      <w:r w:rsidRPr="00AD3988">
        <w:t>.</w:t>
      </w:r>
    </w:p>
    <w:p w:rsidR="001A71E8" w:rsidRPr="00AD3988" w:rsidRDefault="001A71E8" w:rsidP="00495D0D">
      <w:pPr>
        <w:pStyle w:val="TCHeading1"/>
      </w:pPr>
      <w:bookmarkStart w:id="11" w:name="_Toc374628961"/>
      <w:bookmarkStart w:id="12" w:name="_Toc448922596"/>
      <w:r w:rsidRPr="00AD3988">
        <w:t>D</w:t>
      </w:r>
      <w:r w:rsidR="005D3A69" w:rsidRPr="00AD3988">
        <w:t>efin</w:t>
      </w:r>
      <w:r w:rsidR="00A13ADA" w:rsidRPr="00AD3988">
        <w:t>ed Terms</w:t>
      </w:r>
      <w:bookmarkEnd w:id="11"/>
      <w:bookmarkEnd w:id="12"/>
    </w:p>
    <w:p w:rsidR="001A71E8" w:rsidRPr="00AD3988" w:rsidRDefault="001A71E8" w:rsidP="00495D0D">
      <w:pPr>
        <w:pStyle w:val="TCBodyafterH1"/>
      </w:pPr>
      <w:r w:rsidRPr="00AD3988">
        <w:t xml:space="preserve">In this </w:t>
      </w:r>
      <w:r w:rsidR="00016AB6" w:rsidRPr="00AD3988">
        <w:t>Agreement</w:t>
      </w:r>
      <w:r w:rsidRPr="00AD3988">
        <w:t xml:space="preserve"> </w:t>
      </w:r>
      <w:r w:rsidR="00DF6E40" w:rsidRPr="00AD3988">
        <w:t>the words and expressions below will be interpreted to have the meanings adjacent to them:-</w:t>
      </w:r>
    </w:p>
    <w:tbl>
      <w:tblPr>
        <w:tblW w:w="8149" w:type="dxa"/>
        <w:tblInd w:w="959" w:type="dxa"/>
        <w:tblLayout w:type="fixed"/>
        <w:tblLook w:val="0000" w:firstRow="0" w:lastRow="0" w:firstColumn="0" w:lastColumn="0" w:noHBand="0" w:noVBand="0"/>
      </w:tblPr>
      <w:tblGrid>
        <w:gridCol w:w="2126"/>
        <w:gridCol w:w="78"/>
        <w:gridCol w:w="5359"/>
        <w:gridCol w:w="586"/>
      </w:tblGrid>
      <w:tr w:rsidR="00FE5D97" w:rsidRPr="00AD3988" w:rsidTr="008438F0">
        <w:trPr>
          <w:trHeight w:val="711"/>
        </w:trPr>
        <w:tc>
          <w:tcPr>
            <w:tcW w:w="2126" w:type="dxa"/>
          </w:tcPr>
          <w:p w:rsidR="00FE5D97" w:rsidRPr="00AD3988" w:rsidRDefault="00FE5D97" w:rsidP="00071228">
            <w:pPr>
              <w:pStyle w:val="Paragraphnonumbers"/>
              <w:rPr>
                <w:rFonts w:cs="Arial"/>
              </w:rPr>
            </w:pPr>
            <w:r w:rsidRPr="00AD3988">
              <w:rPr>
                <w:rFonts w:cs="Arial"/>
              </w:rPr>
              <w:lastRenderedPageBreak/>
              <w:t>“</w:t>
            </w:r>
            <w:r w:rsidRPr="00AD3988">
              <w:rPr>
                <w:rFonts w:cs="Arial"/>
                <w:b/>
              </w:rPr>
              <w:t>Agent</w:t>
            </w:r>
            <w:r w:rsidRPr="00AD3988">
              <w:rPr>
                <w:rFonts w:cs="Arial"/>
              </w:rPr>
              <w:t>”</w:t>
            </w:r>
          </w:p>
        </w:tc>
        <w:tc>
          <w:tcPr>
            <w:tcW w:w="6023" w:type="dxa"/>
            <w:gridSpan w:val="3"/>
          </w:tcPr>
          <w:p w:rsidR="00A04E1A" w:rsidRPr="00AD3988" w:rsidRDefault="008E5E0E" w:rsidP="00071228">
            <w:pPr>
              <w:pStyle w:val="Paragraphnonumbers"/>
              <w:rPr>
                <w:rFonts w:cs="Arial"/>
              </w:rPr>
            </w:pPr>
            <w:r w:rsidRPr="00AD3988">
              <w:rPr>
                <w:rFonts w:cs="Arial"/>
              </w:rPr>
              <w:t xml:space="preserve">means the Provider, subject to the Agreement, to act on the Purchasing Authority’s behalf, who may undertake any or all of the obligations of the Purchasing Authority under the Order Terms &amp; Conditions and the Licence Agreement(s), as agreed between the Purchasing Authority and the Provider; an </w:t>
            </w:r>
            <w:r w:rsidR="00DF6E40" w:rsidRPr="00AD3988">
              <w:rPr>
                <w:rFonts w:cs="Arial"/>
              </w:rPr>
              <w:t xml:space="preserve">organisation or intermediary </w:t>
            </w:r>
            <w:r w:rsidRPr="00AD3988">
              <w:rPr>
                <w:rFonts w:cs="Arial"/>
              </w:rPr>
              <w:t xml:space="preserve">which does not own </w:t>
            </w:r>
            <w:r w:rsidR="00DF6E40" w:rsidRPr="00AD3988">
              <w:rPr>
                <w:rFonts w:cs="Arial"/>
              </w:rPr>
              <w:t xml:space="preserve">the intellectual property rights (IPR) to the Goods or </w:t>
            </w:r>
            <w:r w:rsidRPr="00AD3988">
              <w:rPr>
                <w:rFonts w:cs="Arial"/>
              </w:rPr>
              <w:t>Licensed Materials provided</w:t>
            </w:r>
            <w:r w:rsidR="00CB0336">
              <w:rPr>
                <w:rFonts w:cs="Arial"/>
              </w:rPr>
              <w:t>, Includes booksellers</w:t>
            </w:r>
          </w:p>
        </w:tc>
      </w:tr>
      <w:tr w:rsidR="00A13ADA" w:rsidRPr="00AD3988" w:rsidTr="008438F0">
        <w:trPr>
          <w:trHeight w:val="664"/>
        </w:trPr>
        <w:tc>
          <w:tcPr>
            <w:tcW w:w="2126" w:type="dxa"/>
          </w:tcPr>
          <w:p w:rsidR="00A13ADA" w:rsidRPr="00AD3988" w:rsidRDefault="00A13ADA" w:rsidP="00071228">
            <w:pPr>
              <w:pStyle w:val="Paragraphnonumbers"/>
              <w:rPr>
                <w:rFonts w:cs="Arial"/>
              </w:rPr>
            </w:pPr>
            <w:r w:rsidRPr="00AD3988">
              <w:rPr>
                <w:rFonts w:cs="Arial"/>
              </w:rPr>
              <w:t>“</w:t>
            </w:r>
            <w:r w:rsidRPr="00AD3988">
              <w:rPr>
                <w:rFonts w:cs="Arial"/>
                <w:b/>
              </w:rPr>
              <w:t>Aggregator</w:t>
            </w:r>
            <w:r w:rsidRPr="00AD3988">
              <w:rPr>
                <w:rFonts w:cs="Arial"/>
              </w:rPr>
              <w:t>”</w:t>
            </w:r>
          </w:p>
        </w:tc>
        <w:tc>
          <w:tcPr>
            <w:tcW w:w="6023" w:type="dxa"/>
            <w:gridSpan w:val="3"/>
          </w:tcPr>
          <w:p w:rsidR="00A13ADA" w:rsidRPr="00AD3988" w:rsidRDefault="00A13ADA" w:rsidP="00071228">
            <w:pPr>
              <w:pStyle w:val="Paragraphnonumbers"/>
              <w:rPr>
                <w:rFonts w:cs="Arial"/>
              </w:rPr>
            </w:pPr>
            <w:r w:rsidRPr="00AD3988">
              <w:rPr>
                <w:rFonts w:cs="Arial"/>
              </w:rPr>
              <w:t xml:space="preserve">means, an organisation or intermediary which either owns the intellectual property rights (IPR), or a licence to grant access to Intellectual Property for Authorised Users; </w:t>
            </w:r>
            <w:r w:rsidRPr="00AD3988">
              <w:rPr>
                <w:rFonts w:cs="Arial"/>
                <w:color w:val="000000" w:themeColor="text1"/>
              </w:rPr>
              <w:t>subject to the Agreement, to act on the Purchasing Authority’s behalf;</w:t>
            </w:r>
          </w:p>
        </w:tc>
      </w:tr>
      <w:tr w:rsidR="00A13ADA" w:rsidRPr="00AD3988" w:rsidTr="008438F0">
        <w:trPr>
          <w:trHeight w:val="901"/>
        </w:trPr>
        <w:tc>
          <w:tcPr>
            <w:tcW w:w="2126" w:type="dxa"/>
          </w:tcPr>
          <w:p w:rsidR="00A13ADA" w:rsidRPr="00AD3988" w:rsidRDefault="00A13ADA" w:rsidP="00071228">
            <w:pPr>
              <w:pStyle w:val="Paragraphnonumbers"/>
              <w:rPr>
                <w:rFonts w:cs="Arial"/>
              </w:rPr>
            </w:pPr>
            <w:r w:rsidRPr="00AD3988">
              <w:rPr>
                <w:rFonts w:cs="Arial"/>
              </w:rPr>
              <w:t>“</w:t>
            </w:r>
            <w:r w:rsidRPr="00AD3988">
              <w:rPr>
                <w:rFonts w:cs="Arial"/>
                <w:b/>
              </w:rPr>
              <w:t>Agreement</w:t>
            </w:r>
            <w:r w:rsidRPr="00AD3988">
              <w:rPr>
                <w:rFonts w:cs="Arial"/>
              </w:rPr>
              <w:t>”</w:t>
            </w:r>
          </w:p>
        </w:tc>
        <w:tc>
          <w:tcPr>
            <w:tcW w:w="6023" w:type="dxa"/>
            <w:gridSpan w:val="3"/>
          </w:tcPr>
          <w:p w:rsidR="00A13ADA" w:rsidRPr="00AD3988" w:rsidRDefault="00A13ADA" w:rsidP="00C510FB">
            <w:pPr>
              <w:pStyle w:val="Paragraphnonumbers"/>
              <w:rPr>
                <w:rFonts w:cs="Arial"/>
              </w:rPr>
            </w:pPr>
            <w:r w:rsidRPr="00AD3988">
              <w:rPr>
                <w:rFonts w:cs="Arial"/>
              </w:rPr>
              <w:t>means the whole Ag</w:t>
            </w:r>
            <w:r w:rsidR="004A3185" w:rsidRPr="00AD3988">
              <w:rPr>
                <w:rFonts w:cs="Arial"/>
              </w:rPr>
              <w:t xml:space="preserve">reement, which consists of the </w:t>
            </w:r>
            <w:r w:rsidR="0040603F" w:rsidRPr="00AD3988">
              <w:rPr>
                <w:rFonts w:cs="Arial"/>
              </w:rPr>
              <w:t>“</w:t>
            </w:r>
            <w:r w:rsidRPr="00AD3988">
              <w:rPr>
                <w:rFonts w:cs="Arial"/>
              </w:rPr>
              <w:t>Order Terms &amp; Conditions and any Annexes; the Licence Agreement(s) and any Appendices, specific to this Agreement;</w:t>
            </w:r>
          </w:p>
        </w:tc>
      </w:tr>
      <w:tr w:rsidR="00A13ADA" w:rsidRPr="00AD3988" w:rsidTr="008438F0">
        <w:tc>
          <w:tcPr>
            <w:tcW w:w="2126" w:type="dxa"/>
          </w:tcPr>
          <w:p w:rsidR="00A13ADA" w:rsidRPr="00AD3988" w:rsidRDefault="002030D6" w:rsidP="00071228">
            <w:pPr>
              <w:pStyle w:val="Paragraphnonumbers"/>
              <w:rPr>
                <w:rFonts w:cs="Arial"/>
              </w:rPr>
            </w:pPr>
            <w:r w:rsidRPr="00AD3988">
              <w:rPr>
                <w:rFonts w:cs="Arial"/>
              </w:rPr>
              <w:t>“</w:t>
            </w:r>
            <w:r w:rsidR="00A13ADA" w:rsidRPr="00AD3988">
              <w:rPr>
                <w:rFonts w:cs="Arial"/>
                <w:b/>
              </w:rPr>
              <w:t>AIMS</w:t>
            </w:r>
            <w:r w:rsidRPr="00AD3988">
              <w:rPr>
                <w:rFonts w:cs="Arial"/>
              </w:rPr>
              <w:t>”</w:t>
            </w:r>
          </w:p>
        </w:tc>
        <w:tc>
          <w:tcPr>
            <w:tcW w:w="6023" w:type="dxa"/>
            <w:gridSpan w:val="3"/>
          </w:tcPr>
          <w:p w:rsidR="00A13ADA" w:rsidRPr="00AD3988" w:rsidRDefault="004A3185" w:rsidP="004975D0">
            <w:pPr>
              <w:pStyle w:val="Paragraphnonumbers"/>
              <w:rPr>
                <w:rFonts w:cs="Arial"/>
              </w:rPr>
            </w:pPr>
            <w:r w:rsidRPr="00AD3988">
              <w:rPr>
                <w:rFonts w:cs="Arial"/>
              </w:rPr>
              <w:t>m</w:t>
            </w:r>
            <w:r w:rsidR="00A13ADA" w:rsidRPr="00AD3988">
              <w:rPr>
                <w:rFonts w:cs="Arial"/>
              </w:rPr>
              <w:t xml:space="preserve">eans </w:t>
            </w:r>
            <w:r w:rsidR="004975D0" w:rsidRPr="00AD3988">
              <w:rPr>
                <w:rFonts w:cs="Arial"/>
              </w:rPr>
              <w:t xml:space="preserve">an </w:t>
            </w:r>
            <w:r w:rsidR="00A13ADA" w:rsidRPr="00AD3988">
              <w:rPr>
                <w:rFonts w:cs="Arial"/>
              </w:rPr>
              <w:t>Access and Identity Management Service</w:t>
            </w:r>
            <w:r w:rsidR="004975D0" w:rsidRPr="00AD3988">
              <w:rPr>
                <w:rFonts w:cs="Arial"/>
              </w:rPr>
              <w:t xml:space="preserve"> which provides authenticated access for eligible users to electronic Content Resources purchased;</w:t>
            </w:r>
          </w:p>
        </w:tc>
      </w:tr>
      <w:tr w:rsidR="00A13ADA" w:rsidRPr="00AD3988" w:rsidTr="008438F0">
        <w:tc>
          <w:tcPr>
            <w:tcW w:w="2126" w:type="dxa"/>
          </w:tcPr>
          <w:p w:rsidR="00A13ADA" w:rsidRPr="00AD3988" w:rsidRDefault="00372091" w:rsidP="00071228">
            <w:pPr>
              <w:pStyle w:val="Paragraphnonumbers"/>
              <w:rPr>
                <w:rFonts w:cs="Arial"/>
              </w:rPr>
            </w:pPr>
            <w:r w:rsidRPr="00AD3988">
              <w:rPr>
                <w:rFonts w:cs="Arial"/>
              </w:rPr>
              <w:t>“</w:t>
            </w:r>
            <w:r w:rsidR="00A13ADA" w:rsidRPr="00AD3988">
              <w:rPr>
                <w:rFonts w:cs="Arial"/>
                <w:b/>
              </w:rPr>
              <w:t>AIMS Disaster Recovery Support Plan</w:t>
            </w:r>
            <w:r w:rsidRPr="00AD3988">
              <w:rPr>
                <w:rFonts w:cs="Arial"/>
              </w:rPr>
              <w:t>”</w:t>
            </w:r>
          </w:p>
        </w:tc>
        <w:tc>
          <w:tcPr>
            <w:tcW w:w="6023" w:type="dxa"/>
            <w:gridSpan w:val="3"/>
          </w:tcPr>
          <w:p w:rsidR="00A13ADA" w:rsidRPr="00AD3988" w:rsidRDefault="004A3185" w:rsidP="00071228">
            <w:pPr>
              <w:pStyle w:val="Paragraphnonumbers"/>
              <w:rPr>
                <w:rFonts w:cs="Arial"/>
              </w:rPr>
            </w:pPr>
            <w:r w:rsidRPr="00AD3988">
              <w:rPr>
                <w:rFonts w:cs="Arial"/>
              </w:rPr>
              <w:t>m</w:t>
            </w:r>
            <w:r w:rsidR="00A13ADA" w:rsidRPr="00AD3988">
              <w:rPr>
                <w:rFonts w:cs="Arial"/>
              </w:rPr>
              <w:t>eans a plan to be put in place by the Provider which details alternative routes of access to purchased electronic content in the event of an AIMS failure</w:t>
            </w:r>
            <w:r w:rsidRPr="00AD3988">
              <w:rPr>
                <w:rFonts w:cs="Arial"/>
              </w:rPr>
              <w:t>;</w:t>
            </w:r>
          </w:p>
        </w:tc>
      </w:tr>
      <w:tr w:rsidR="007438D1" w:rsidRPr="00AD3988" w:rsidTr="008438F0">
        <w:tc>
          <w:tcPr>
            <w:tcW w:w="2126" w:type="dxa"/>
          </w:tcPr>
          <w:p w:rsidR="007438D1" w:rsidRPr="00AD3988" w:rsidRDefault="007438D1" w:rsidP="0043337E">
            <w:pPr>
              <w:pStyle w:val="Paragraphnonumbers"/>
              <w:rPr>
                <w:rFonts w:cs="Arial"/>
                <w:b/>
              </w:rPr>
            </w:pPr>
            <w:r w:rsidRPr="00AD3988">
              <w:rPr>
                <w:rFonts w:cs="Arial"/>
                <w:b/>
              </w:rPr>
              <w:t>“Assurance</w:t>
            </w:r>
            <w:r w:rsidR="0043337E" w:rsidRPr="00AD3988">
              <w:rPr>
                <w:rFonts w:cs="Arial"/>
                <w:b/>
              </w:rPr>
              <w:t xml:space="preserve"> and Verification process</w:t>
            </w:r>
            <w:r w:rsidRPr="00AD3988">
              <w:rPr>
                <w:rFonts w:cs="Arial"/>
                <w:b/>
              </w:rPr>
              <w:t>”</w:t>
            </w:r>
          </w:p>
        </w:tc>
        <w:tc>
          <w:tcPr>
            <w:tcW w:w="6023" w:type="dxa"/>
            <w:gridSpan w:val="3"/>
          </w:tcPr>
          <w:p w:rsidR="007438D1" w:rsidRPr="00AD3988" w:rsidRDefault="0043337E" w:rsidP="0043337E">
            <w:pPr>
              <w:pStyle w:val="Paragraphnonumbers"/>
              <w:rPr>
                <w:rFonts w:cs="Arial"/>
              </w:rPr>
            </w:pPr>
            <w:r w:rsidRPr="00AD3988">
              <w:rPr>
                <w:rFonts w:cs="Arial"/>
              </w:rPr>
              <w:t>M</w:t>
            </w:r>
            <w:r w:rsidR="007438D1" w:rsidRPr="00AD3988">
              <w:rPr>
                <w:rFonts w:cs="Arial"/>
              </w:rPr>
              <w:t>eans</w:t>
            </w:r>
            <w:r w:rsidRPr="00AD3988">
              <w:rPr>
                <w:rFonts w:cs="Arial"/>
              </w:rPr>
              <w:t xml:space="preserve"> the process detailed in Annex NINE to verify statements made in the Invitation to Tender by the Provider are true.</w:t>
            </w:r>
          </w:p>
        </w:tc>
      </w:tr>
      <w:tr w:rsidR="00DD73F3" w:rsidRPr="00AD3988" w:rsidTr="008438F0">
        <w:tc>
          <w:tcPr>
            <w:tcW w:w="2126" w:type="dxa"/>
          </w:tcPr>
          <w:p w:rsidR="00DD73F3" w:rsidRPr="00AD3988" w:rsidRDefault="00DD73F3" w:rsidP="00071228">
            <w:pPr>
              <w:pStyle w:val="Paragraphnonumbers"/>
              <w:rPr>
                <w:rFonts w:cs="Arial"/>
              </w:rPr>
            </w:pPr>
            <w:r w:rsidRPr="00AD3988">
              <w:rPr>
                <w:rFonts w:cs="Arial"/>
              </w:rPr>
              <w:t>“</w:t>
            </w:r>
            <w:r w:rsidRPr="00AD3988">
              <w:rPr>
                <w:rFonts w:cs="Arial"/>
                <w:b/>
              </w:rPr>
              <w:t>Authorised Users”</w:t>
            </w:r>
          </w:p>
        </w:tc>
        <w:tc>
          <w:tcPr>
            <w:tcW w:w="6023" w:type="dxa"/>
            <w:gridSpan w:val="3"/>
          </w:tcPr>
          <w:p w:rsidR="00DD73F3" w:rsidRPr="00AD3988" w:rsidRDefault="00DD73F3" w:rsidP="00071228">
            <w:pPr>
              <w:pStyle w:val="Paragraphnonumbers"/>
              <w:rPr>
                <w:rFonts w:cs="Arial"/>
              </w:rPr>
            </w:pPr>
            <w:r w:rsidRPr="00AD3988">
              <w:rPr>
                <w:rFonts w:cs="Arial"/>
              </w:rPr>
              <w:t>means, the eligible persons as set out in the Specification to the Order Terms &amp; Conditions who are permitted access to the Goods and</w:t>
            </w:r>
            <w:r w:rsidR="007B4B6B" w:rsidRPr="00AD3988">
              <w:rPr>
                <w:rFonts w:cs="Arial"/>
              </w:rPr>
              <w:t xml:space="preserve"> </w:t>
            </w:r>
            <w:r w:rsidRPr="00AD3988">
              <w:rPr>
                <w:rFonts w:cs="Arial"/>
              </w:rPr>
              <w:t>/ or Service(s) and / or Licensed Materials;</w:t>
            </w:r>
          </w:p>
        </w:tc>
      </w:tr>
      <w:tr w:rsidR="00DD73F3" w:rsidRPr="00AD3988" w:rsidTr="008438F0">
        <w:tc>
          <w:tcPr>
            <w:tcW w:w="2126" w:type="dxa"/>
          </w:tcPr>
          <w:p w:rsidR="00DD73F3" w:rsidRPr="00AD3988" w:rsidRDefault="00DD73F3" w:rsidP="00071228">
            <w:pPr>
              <w:pStyle w:val="Paragraphnonumbers"/>
              <w:rPr>
                <w:rFonts w:cs="Arial"/>
              </w:rPr>
            </w:pPr>
            <w:r w:rsidRPr="00AD3988">
              <w:rPr>
                <w:rFonts w:cs="Arial"/>
              </w:rPr>
              <w:t>“</w:t>
            </w:r>
            <w:r w:rsidRPr="00AD3988">
              <w:rPr>
                <w:rFonts w:cs="Arial"/>
                <w:b/>
              </w:rPr>
              <w:t>Beneficiary</w:t>
            </w:r>
            <w:r w:rsidRPr="00AD3988">
              <w:rPr>
                <w:rFonts w:cs="Arial"/>
              </w:rPr>
              <w:t>”</w:t>
            </w:r>
          </w:p>
        </w:tc>
        <w:tc>
          <w:tcPr>
            <w:tcW w:w="6023" w:type="dxa"/>
            <w:gridSpan w:val="3"/>
          </w:tcPr>
          <w:p w:rsidR="00DD73F3" w:rsidRPr="00AD3988" w:rsidRDefault="00DD73F3" w:rsidP="00071228">
            <w:pPr>
              <w:pStyle w:val="Paragraphnonumbers"/>
              <w:rPr>
                <w:rFonts w:cs="Arial"/>
              </w:rPr>
            </w:pPr>
            <w:r w:rsidRPr="00AD3988">
              <w:rPr>
                <w:rFonts w:cs="Arial"/>
              </w:rPr>
              <w:t xml:space="preserve">means, the Beneficiary or Beneficiaries of the Agreement between the Provider and the Purchasing Authority, as defined in the Order Terms &amp; Conditions;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Buyers Guide”</w:t>
            </w:r>
          </w:p>
        </w:tc>
        <w:tc>
          <w:tcPr>
            <w:tcW w:w="6023" w:type="dxa"/>
            <w:gridSpan w:val="3"/>
          </w:tcPr>
          <w:p w:rsidR="00F15D88" w:rsidRPr="00AD3988" w:rsidRDefault="00F15D88" w:rsidP="009C11C5">
            <w:pPr>
              <w:pStyle w:val="Paragraphnonumbers"/>
              <w:rPr>
                <w:rFonts w:cs="Arial"/>
              </w:rPr>
            </w:pPr>
            <w:r w:rsidRPr="00AD3988">
              <w:rPr>
                <w:rFonts w:cs="Arial"/>
                <w:color w:val="000000" w:themeColor="text1"/>
              </w:rPr>
              <w:t xml:space="preserve">means the information and guidance provided by the Contracting Authority to Purchasing Authorities to support the purchase of Content Resources through </w:t>
            </w:r>
            <w:r w:rsidRPr="00AD3988">
              <w:rPr>
                <w:rFonts w:cs="Arial"/>
                <w:color w:val="000000" w:themeColor="text1"/>
              </w:rPr>
              <w:lastRenderedPageBreak/>
              <w:t>this Framework;</w:t>
            </w:r>
          </w:p>
        </w:tc>
      </w:tr>
      <w:tr w:rsidR="00DA1926" w:rsidRPr="00AD3988" w:rsidTr="008438F0">
        <w:tc>
          <w:tcPr>
            <w:tcW w:w="2126" w:type="dxa"/>
          </w:tcPr>
          <w:p w:rsidR="00DA1926" w:rsidRPr="00AD3988" w:rsidRDefault="00DA1926" w:rsidP="00071228">
            <w:pPr>
              <w:pStyle w:val="Paragraphnonumbers"/>
              <w:rPr>
                <w:rFonts w:cs="Arial"/>
              </w:rPr>
            </w:pPr>
            <w:r>
              <w:rPr>
                <w:rFonts w:cs="Arial"/>
              </w:rPr>
              <w:lastRenderedPageBreak/>
              <w:t>“</w:t>
            </w:r>
            <w:r w:rsidRPr="006C6923">
              <w:rPr>
                <w:rFonts w:cs="Arial"/>
                <w:b/>
              </w:rPr>
              <w:t>Citation Link Resolver &amp; Knowledge Base service</w:t>
            </w:r>
            <w:r>
              <w:rPr>
                <w:rFonts w:cs="Arial"/>
              </w:rPr>
              <w:t>”</w:t>
            </w:r>
          </w:p>
        </w:tc>
        <w:tc>
          <w:tcPr>
            <w:tcW w:w="6023" w:type="dxa"/>
            <w:gridSpan w:val="3"/>
          </w:tcPr>
          <w:p w:rsidR="00DA1926" w:rsidRPr="00AD3988" w:rsidRDefault="006E2DDC" w:rsidP="009C11C5">
            <w:pPr>
              <w:pStyle w:val="Paragraphnonumbers"/>
              <w:rPr>
                <w:rFonts w:cs="Arial"/>
              </w:rPr>
            </w:pPr>
            <w:r>
              <w:rPr>
                <w:rFonts w:cs="Arial"/>
              </w:rPr>
              <w:t xml:space="preserve">means, a service which </w:t>
            </w:r>
            <w:r w:rsidRPr="00CA3A7C">
              <w:rPr>
                <w:rFonts w:cs="Arial"/>
              </w:rPr>
              <w:t xml:space="preserve">enables users to take citations (typically from searches against abstracting and indexing database) and direct users to 3rd party </w:t>
            </w:r>
            <w:r>
              <w:rPr>
                <w:rFonts w:cs="Arial"/>
              </w:rPr>
              <w:t xml:space="preserve">full text </w:t>
            </w:r>
            <w:r w:rsidRPr="00CA3A7C">
              <w:rPr>
                <w:rFonts w:cs="Arial"/>
              </w:rPr>
              <w:t xml:space="preserve"> content they are eligible to access.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Content Resources</w:t>
            </w:r>
            <w:r w:rsidRPr="00AD3988">
              <w:rPr>
                <w:rFonts w:cs="Arial"/>
              </w:rPr>
              <w:t>”</w:t>
            </w:r>
          </w:p>
        </w:tc>
        <w:tc>
          <w:tcPr>
            <w:tcW w:w="6023" w:type="dxa"/>
            <w:gridSpan w:val="3"/>
          </w:tcPr>
          <w:p w:rsidR="00F15D88" w:rsidRPr="00AD3988" w:rsidRDefault="00F15D88" w:rsidP="009C11C5">
            <w:pPr>
              <w:pStyle w:val="Paragraphnonumbers"/>
              <w:rPr>
                <w:rFonts w:cs="Arial"/>
              </w:rPr>
            </w:pPr>
            <w:r w:rsidRPr="00AD3988">
              <w:rPr>
                <w:rFonts w:cs="Arial"/>
              </w:rPr>
              <w:t>means published health and social care related content such as books, journals, databases, aggregated evidence resource summaries, Point of Care (PoC) tools, in a both print and electronic formats;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Contracting Authority</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the National Institute for Health and Care Excellence (NICE), that concludes this Framework Agreement for the Deliverables intended for the Purchasing Authorities, or any successor body;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Default</w:t>
            </w:r>
            <w:r w:rsidRPr="00AD3988">
              <w:rPr>
                <w:rFonts w:cs="Arial"/>
              </w:rPr>
              <w:t xml:space="preserve">” </w:t>
            </w:r>
          </w:p>
        </w:tc>
        <w:tc>
          <w:tcPr>
            <w:tcW w:w="6023" w:type="dxa"/>
            <w:gridSpan w:val="3"/>
          </w:tcPr>
          <w:p w:rsidR="00F15D88" w:rsidRPr="00AD3988" w:rsidRDefault="00F15D88" w:rsidP="00AE0FA8">
            <w:pPr>
              <w:pStyle w:val="Paragraphnonumbers"/>
              <w:rPr>
                <w:rFonts w:cs="Arial"/>
              </w:rPr>
            </w:pPr>
            <w:r w:rsidRPr="00AD3988">
              <w:rPr>
                <w:rFonts w:cs="Arial"/>
              </w:rPr>
              <w:t>means, any breach of the obligations of either Party, (including but not limited to fundamental breach or breach of a fundamental term), or any default, act, omission, negligence or statement of either party, its employees, agents or sub-contractors in connection with or in relation to the subject matter of the Agreement and in respect of which such Party is liable to the other hereunder.</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Deliverable</w:t>
            </w:r>
            <w:r w:rsidRPr="006C6923">
              <w:rPr>
                <w:rFonts w:cs="Arial"/>
                <w:b/>
              </w:rPr>
              <w:t>(s)"</w:t>
            </w:r>
          </w:p>
        </w:tc>
        <w:tc>
          <w:tcPr>
            <w:tcW w:w="6023" w:type="dxa"/>
            <w:gridSpan w:val="3"/>
          </w:tcPr>
          <w:p w:rsidR="00F15D88" w:rsidRPr="00AD3988" w:rsidRDefault="00F15D88" w:rsidP="00AE0FA8">
            <w:pPr>
              <w:pStyle w:val="Paragraphnonumbers"/>
              <w:rPr>
                <w:rFonts w:cs="Arial"/>
              </w:rPr>
            </w:pPr>
            <w:r w:rsidRPr="00AD3988">
              <w:rPr>
                <w:rFonts w:cs="Arial"/>
              </w:rPr>
              <w:t xml:space="preserve">means </w:t>
            </w:r>
            <w:r w:rsidRPr="00AD3988">
              <w:rPr>
                <w:rFonts w:cs="Arial"/>
                <w:color w:val="000000" w:themeColor="text1"/>
              </w:rPr>
              <w:t xml:space="preserve">the Services, which include Goods and / or Service(s) and / or Licensed Materials detailed in </w:t>
            </w:r>
            <w:r w:rsidRPr="00AD3988">
              <w:rPr>
                <w:rFonts w:cs="Arial"/>
              </w:rPr>
              <w:t xml:space="preserve"> “Annex ONE: Services delivered under this Framework Agreement”; </w:t>
            </w:r>
            <w:r w:rsidRPr="00AD3988">
              <w:rPr>
                <w:rFonts w:cs="Arial"/>
                <w:color w:val="000000" w:themeColor="text1"/>
              </w:rPr>
              <w:t>the Service Level Agreement(s) and Key Performance Indicators(s);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Dispute Resolution Procedure</w:t>
            </w:r>
            <w:r w:rsidRPr="00AD3988">
              <w:rPr>
                <w:rFonts w:cs="Arial"/>
              </w:rPr>
              <w:t>”</w:t>
            </w:r>
          </w:p>
        </w:tc>
        <w:tc>
          <w:tcPr>
            <w:tcW w:w="6023" w:type="dxa"/>
            <w:gridSpan w:val="3"/>
          </w:tcPr>
          <w:p w:rsidR="00F15D88" w:rsidRPr="00AD3988" w:rsidRDefault="00F15D88" w:rsidP="00F87733">
            <w:pPr>
              <w:pStyle w:val="Paragraphnonumbers"/>
              <w:rPr>
                <w:rFonts w:cs="Arial"/>
              </w:rPr>
            </w:pPr>
            <w:r w:rsidRPr="00AD3988">
              <w:rPr>
                <w:rFonts w:cs="Arial"/>
              </w:rPr>
              <w:t>means the process of resolving disputes between Parties as set out in clause 25;</w:t>
            </w:r>
          </w:p>
        </w:tc>
      </w:tr>
      <w:tr w:rsidR="00F15D88" w:rsidRPr="00AD3988" w:rsidTr="008438F0">
        <w:trPr>
          <w:trHeight w:val="901"/>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Framework Agreement”</w:t>
            </w:r>
          </w:p>
        </w:tc>
        <w:tc>
          <w:tcPr>
            <w:tcW w:w="6023" w:type="dxa"/>
            <w:gridSpan w:val="3"/>
          </w:tcPr>
          <w:p w:rsidR="00F15D88" w:rsidRPr="00AD3988" w:rsidRDefault="00F15D88" w:rsidP="00071228">
            <w:pPr>
              <w:pStyle w:val="Paragraphnonumbers"/>
              <w:rPr>
                <w:rFonts w:cs="Arial"/>
              </w:rPr>
            </w:pPr>
            <w:r w:rsidRPr="00AD3988">
              <w:rPr>
                <w:rFonts w:cs="Arial"/>
              </w:rPr>
              <w:t>means the terms and conditions of contract for NICE Electronic and Print Content Framework Agreement that has been entered into between the Provider and the Contracting Authority. The agreement which defines, in broad terms, the scope and terms and conditions under which this agreement will be entered into;</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lastRenderedPageBreak/>
              <w:t>“</w:t>
            </w:r>
            <w:r w:rsidRPr="00AD3988">
              <w:rPr>
                <w:rFonts w:cs="Arial"/>
                <w:b/>
              </w:rPr>
              <w:t>Goods</w:t>
            </w:r>
            <w:r w:rsidRPr="00AD3988">
              <w:rPr>
                <w:rFonts w:cs="Arial"/>
              </w:rPr>
              <w:t>”</w:t>
            </w:r>
          </w:p>
        </w:tc>
        <w:tc>
          <w:tcPr>
            <w:tcW w:w="6023" w:type="dxa"/>
            <w:gridSpan w:val="3"/>
          </w:tcPr>
          <w:p w:rsidR="00F15D88" w:rsidRPr="00AD3988" w:rsidRDefault="00F15D88">
            <w:pPr>
              <w:pStyle w:val="Paragraphnonumbers"/>
              <w:rPr>
                <w:rFonts w:cs="Arial"/>
              </w:rPr>
            </w:pPr>
            <w:r w:rsidRPr="00AD3988">
              <w:rPr>
                <w:rFonts w:cs="Arial"/>
              </w:rPr>
              <w:t>means</w:t>
            </w:r>
            <w:r w:rsidRPr="00AD3988">
              <w:rPr>
                <w:rFonts w:cs="Arial"/>
                <w:b/>
              </w:rPr>
              <w:t xml:space="preserve"> </w:t>
            </w:r>
            <w:r w:rsidRPr="00AD3988">
              <w:rPr>
                <w:rFonts w:cs="Arial"/>
              </w:rPr>
              <w:t>print Content Resources such as books and journals, as set out in the Specification, or in new Specifications to the “Order Terms &amp; Conditions” that may be agreed by the Parties from time to time;</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Government Procurement Card (GPC</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a branded VISA Purchasing Card provided to the UK public sector through a Framework Agreement between Government Procurement Service, VISA and seven VISA-Issuing Banks and enables all UK public sector organisations, including Central Government, Local Government, NHS, Education, Emergency Services, Charities, NDPB's and others to benefit from a pre-negotiated contract;</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Insolvent</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w:t>
            </w:r>
          </w:p>
          <w:p w:rsidR="00F15D88" w:rsidRPr="00AD3988" w:rsidRDefault="00F15D88" w:rsidP="00071228">
            <w:pPr>
              <w:pStyle w:val="Paragraphnonumbers"/>
              <w:rPr>
                <w:rFonts w:cs="Arial"/>
              </w:rPr>
            </w:pPr>
            <w:r w:rsidRPr="00AD3988">
              <w:rPr>
                <w:rFonts w:cs="Arial"/>
              </w:rPr>
              <w:t xml:space="preserve">if the Provider is an individual, that individual or where the Provider is a partnership, any partner(s) in that firm becomes bankrupt or shall have a receiving order, administration order or interim order made against him, or shall make any composition or scheme of arrangement with or for the benefit of his creditors, or shall make any conveyance or assignment for the benefit of his creditors, or shall purport to do so, or any application shall be made for sequestration of his estate, or a trust deed shall be granted by him for the benefit of his creditors; </w:t>
            </w:r>
          </w:p>
          <w:p w:rsidR="00F15D88" w:rsidRPr="00AD3988" w:rsidRDefault="00F15D88" w:rsidP="00071228">
            <w:pPr>
              <w:pStyle w:val="Paragraphnonumbers"/>
              <w:rPr>
                <w:rFonts w:cs="Arial"/>
              </w:rPr>
            </w:pPr>
            <w:r w:rsidRPr="00AD3988">
              <w:rPr>
                <w:rFonts w:cs="Arial"/>
              </w:rPr>
              <w:t xml:space="preserve">if the Provider is a company, the passing by the Provider of a resolution for its winding-up or the making by a court of competent jurisdiction of an order for the winding-up of the Provider or the dissolution of the Provider, or if an administrator is appointed, or documents are filed with the court for the appointment of an administrator or notice of intention to appoint an administrator is given by the Provider or its directors or by a qualifying floating charge holder (as defined in paragraph 14 of Schedule B1 to the Insolvency Act 1986), or the appointment of a receiver over, or the taking possession or sale by an encumbrancer of any of the Provider's assets, or if the Provider makes an arrangement with its creditors generally or makes an application to a court of competent jurisdiction for protection from its creditors generally; and </w:t>
            </w:r>
          </w:p>
          <w:p w:rsidR="00F15D88" w:rsidRPr="00AD3988" w:rsidRDefault="00F15D88" w:rsidP="00071228">
            <w:pPr>
              <w:pStyle w:val="Paragraphnonumbers"/>
              <w:rPr>
                <w:rFonts w:cs="Arial"/>
              </w:rPr>
            </w:pPr>
            <w:r w:rsidRPr="00AD3988">
              <w:rPr>
                <w:rFonts w:cs="Arial"/>
              </w:rPr>
              <w:lastRenderedPageBreak/>
              <w:t>any event in any jurisdiction other than England and Wales which is analogous to any of the above;</w:t>
            </w:r>
          </w:p>
        </w:tc>
      </w:tr>
      <w:tr w:rsidR="008438F0" w:rsidRPr="00E26E50" w:rsidTr="008438F0">
        <w:tblPrEx>
          <w:tblLook w:val="04A0" w:firstRow="1" w:lastRow="0" w:firstColumn="1" w:lastColumn="0" w:noHBand="0" w:noVBand="1"/>
        </w:tblPrEx>
        <w:trPr>
          <w:gridAfter w:val="1"/>
          <w:wAfter w:w="586" w:type="dxa"/>
        </w:trPr>
        <w:tc>
          <w:tcPr>
            <w:tcW w:w="2204" w:type="dxa"/>
            <w:gridSpan w:val="2"/>
          </w:tcPr>
          <w:p w:rsidR="008438F0" w:rsidRPr="00E26E50" w:rsidRDefault="008438F0" w:rsidP="008438F0">
            <w:pPr>
              <w:pStyle w:val="TCTableHeading"/>
              <w:spacing w:after="0" w:line="276" w:lineRule="auto"/>
              <w:rPr>
                <w:rFonts w:cs="Arial"/>
                <w:color w:val="000000" w:themeColor="text1"/>
              </w:rPr>
            </w:pPr>
            <w:r w:rsidRPr="00E26E50">
              <w:rPr>
                <w:rFonts w:cs="Arial"/>
                <w:color w:val="000000" w:themeColor="text1"/>
              </w:rPr>
              <w:lastRenderedPageBreak/>
              <w:t>"Intellectual Property"</w:t>
            </w:r>
          </w:p>
        </w:tc>
        <w:tc>
          <w:tcPr>
            <w:tcW w:w="5359" w:type="dxa"/>
          </w:tcPr>
          <w:p w:rsidR="008438F0" w:rsidRPr="00E26E50" w:rsidRDefault="008438F0" w:rsidP="00E73730">
            <w:pPr>
              <w:pStyle w:val="TCBodyNormal"/>
            </w:pPr>
            <w:r w:rsidRPr="00E26E50">
              <w:t>means any and all patents, trade marks, service marks, domain names, registered designs, utility models, applications for and the right to make applications for any of such rights, inventions, Know-How (as defined below), unregistered trademarks and service marks, trade and business names, including rights in any get-up or trade dress, copyrights, (including rights in computer software and in websites) unregistered design rights and other rights in designs and rights in databases, subsisting anywhere in the world; the right for the maker of a database to prevent extraction or reutilisation or both of the whole or a substantial part of the content of that database, as described in Directive 96/9/EC on the legal protection of databases; rights under licences, consents, orders, statutes or otherwise in respect of any rights of the nature specified in this definition "Intellectual Property"; and rights of the same or similar effect or nature as or to those above in each case in any jurisdiction;</w:t>
            </w:r>
          </w:p>
        </w:tc>
      </w:tr>
      <w:tr w:rsidR="00F15D88" w:rsidRPr="00AD3988" w:rsidTr="008438F0">
        <w:trPr>
          <w:trHeight w:val="2552"/>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Intellectual Property Right (IPR)"</w:t>
            </w:r>
          </w:p>
        </w:tc>
        <w:tc>
          <w:tcPr>
            <w:tcW w:w="6023" w:type="dxa"/>
            <w:gridSpan w:val="3"/>
          </w:tcPr>
          <w:p w:rsidR="00F15D88" w:rsidRPr="00AD3988" w:rsidRDefault="00F15D88" w:rsidP="00071228">
            <w:pPr>
              <w:pStyle w:val="Paragraphnonumbers"/>
              <w:rPr>
                <w:rFonts w:cs="Arial"/>
              </w:rPr>
            </w:pPr>
            <w:r w:rsidRPr="00AD3988">
              <w:rPr>
                <w:rFonts w:cs="Arial"/>
              </w:rPr>
              <w:t>includes the right to exploit any Intellectual Property or any right which is similar or analogous to any Intellectual Property; any moral right; any licence, right or interest of any kind arising out of or granted or created in respect of any Intellectual Property; any right to bring an action for passing off or any similar or analogous proceeding;</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Invitation to Tender</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the Invitation to Tender issued by the Contracting Authority on which the Framework is awarded.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Invitation to Quote (ITQ</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the document submitted to the Provider by the Purchasing Authority or any Beneficiary specifying the requirements of that Purchasing Authority or any Beneficiary, to which the Provider will submit an offer and the basis on which the Purchasing Authority or any Beneficiary will place the Order.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lastRenderedPageBreak/>
              <w:t>"</w:t>
            </w:r>
            <w:r w:rsidRPr="00AD3988">
              <w:rPr>
                <w:rFonts w:cs="Arial"/>
                <w:b/>
              </w:rPr>
              <w:t>In writing"</w:t>
            </w:r>
          </w:p>
        </w:tc>
        <w:tc>
          <w:tcPr>
            <w:tcW w:w="6023" w:type="dxa"/>
            <w:gridSpan w:val="3"/>
          </w:tcPr>
          <w:p w:rsidR="00F15D88" w:rsidRPr="00AD3988" w:rsidRDefault="00F15D88" w:rsidP="00071228">
            <w:pPr>
              <w:pStyle w:val="Paragraphnonumbers"/>
              <w:rPr>
                <w:rFonts w:cs="Arial"/>
              </w:rPr>
            </w:pPr>
            <w:r w:rsidRPr="00AD3988">
              <w:rPr>
                <w:rFonts w:cs="Arial"/>
              </w:rPr>
              <w:t>shall be interpreted to include any document which is recorded in manuscript, typescript, any electronic communication as defined in Section 15 of the Electronic Communications Act 2000 but excluding mobile telephone text messages;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Key Stakeholders</w:t>
            </w:r>
            <w:r w:rsidRPr="00AD3988">
              <w:rPr>
                <w:rFonts w:cs="Arial"/>
              </w:rPr>
              <w:t>”</w:t>
            </w:r>
          </w:p>
        </w:tc>
        <w:tc>
          <w:tcPr>
            <w:tcW w:w="6023" w:type="dxa"/>
            <w:gridSpan w:val="3"/>
          </w:tcPr>
          <w:p w:rsidR="00F15D88" w:rsidRPr="00AD3988" w:rsidRDefault="00F15D88" w:rsidP="00A52F49">
            <w:pPr>
              <w:pStyle w:val="Paragraphnonumbers"/>
              <w:rPr>
                <w:rFonts w:cs="Arial"/>
              </w:rPr>
            </w:pPr>
            <w:r w:rsidRPr="00AD3988">
              <w:rPr>
                <w:rFonts w:cs="Arial"/>
              </w:rPr>
              <w:t xml:space="preserve">means stakeholders who provide funding, support and direction for this Framework Agreement; senior managers at NICE and Health Education England Library &amp; Knowledge Services (HEE LKS);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Licence Agreement(s</w:t>
            </w:r>
            <w:r w:rsidRPr="00AD3988">
              <w:rPr>
                <w:rFonts w:cs="Arial"/>
              </w:rPr>
              <w:t>)”</w:t>
            </w:r>
          </w:p>
        </w:tc>
        <w:tc>
          <w:tcPr>
            <w:tcW w:w="6023" w:type="dxa"/>
            <w:gridSpan w:val="3"/>
          </w:tcPr>
          <w:p w:rsidR="00F15D88" w:rsidRPr="00AD3988" w:rsidRDefault="00F15D88" w:rsidP="00C535E8">
            <w:pPr>
              <w:pStyle w:val="Paragraphnonumbers"/>
              <w:rPr>
                <w:rFonts w:cs="Arial"/>
              </w:rPr>
            </w:pPr>
            <w:r w:rsidRPr="00AD3988">
              <w:rPr>
                <w:rFonts w:cs="Arial"/>
              </w:rPr>
              <w:t>means the terms detailed in the Lot 1: “Health &amp; Social Care Content (HSCC) Licence” or the Lot 2: “Provider’s Licence” or Provider’s “Agreement” to this Agreement for print and electronic Content Resources;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Licensed Materials</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the electronic material as set out in the Specification, or in new Specifications to the “</w:t>
            </w:r>
            <w:r w:rsidRPr="00AD3988">
              <w:rPr>
                <w:rFonts w:cs="Arial"/>
                <w:color w:val="000000" w:themeColor="text1"/>
              </w:rPr>
              <w:t xml:space="preserve">Order Terms &amp; Conditions” </w:t>
            </w:r>
            <w:r w:rsidRPr="00AD3988">
              <w:rPr>
                <w:rFonts w:cs="Arial"/>
              </w:rPr>
              <w:t>that may be agreed by the Parties from time to time;</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Lot(s</w:t>
            </w:r>
            <w:r w:rsidRPr="00AD3988">
              <w:rPr>
                <w:rFonts w:cs="Arial"/>
              </w:rPr>
              <w:t>)”</w:t>
            </w:r>
          </w:p>
        </w:tc>
        <w:tc>
          <w:tcPr>
            <w:tcW w:w="6023" w:type="dxa"/>
            <w:gridSpan w:val="3"/>
          </w:tcPr>
          <w:p w:rsidR="00F15D88" w:rsidRPr="00AD3988" w:rsidRDefault="00804E09" w:rsidP="00071228">
            <w:pPr>
              <w:pStyle w:val="Paragraphnonumbers"/>
              <w:rPr>
                <w:rFonts w:cs="Arial"/>
              </w:rPr>
            </w:pPr>
            <w:r w:rsidRPr="001C6AAA">
              <w:rPr>
                <w:rFonts w:cs="Arial"/>
                <w:color w:val="000000" w:themeColor="text1"/>
              </w:rPr>
              <w:t xml:space="preserve">Means the Lots as advertised in the </w:t>
            </w:r>
            <w:r w:rsidRPr="00E26E50">
              <w:rPr>
                <w:rFonts w:cs="Arial"/>
                <w:color w:val="000000" w:themeColor="text1"/>
              </w:rPr>
              <w:t xml:space="preserve">Official Journal of </w:t>
            </w:r>
            <w:r w:rsidRPr="00613245">
              <w:rPr>
                <w:rFonts w:cs="Arial"/>
                <w:color w:val="000000" w:themeColor="text1"/>
              </w:rPr>
              <w:t xml:space="preserve">the European Union on </w:t>
            </w:r>
            <w:r w:rsidRPr="001C6AAA">
              <w:rPr>
                <w:rFonts w:cs="Arial"/>
                <w:color w:val="000000" w:themeColor="text1"/>
              </w:rPr>
              <w:t>17</w:t>
            </w:r>
            <w:r>
              <w:rPr>
                <w:rFonts w:cs="Arial"/>
                <w:color w:val="000000" w:themeColor="text1"/>
              </w:rPr>
              <w:t>th July</w:t>
            </w:r>
            <w:r w:rsidRPr="001C6AAA">
              <w:rPr>
                <w:rFonts w:cs="Arial"/>
                <w:color w:val="000000" w:themeColor="text1"/>
              </w:rPr>
              <w:t xml:space="preserve"> 2016, reference 2016/S 137-248681  in respect of a Framework Agreement for the provision of Electronic and Print Content Resources:</w:t>
            </w:r>
          </w:p>
          <w:p w:rsidR="00F15D88" w:rsidRPr="00AD3988" w:rsidRDefault="00F15D88" w:rsidP="00C93484">
            <w:pPr>
              <w:pStyle w:val="Bullets"/>
              <w:rPr>
                <w:rFonts w:cs="Arial"/>
              </w:rPr>
            </w:pPr>
            <w:r w:rsidRPr="00AD3988">
              <w:rPr>
                <w:rFonts w:cs="Arial"/>
              </w:rPr>
              <w:t>LOT 1</w:t>
            </w:r>
            <w:r w:rsidRPr="00AD3988">
              <w:rPr>
                <w:rFonts w:cs="Arial"/>
              </w:rPr>
              <w:tab/>
              <w:t>Content Supply: Health &amp; Social Care Content (HSCC) Licence (NICECF/HSCC/01)</w:t>
            </w:r>
          </w:p>
          <w:p w:rsidR="00F15D88" w:rsidRPr="00AD3988" w:rsidRDefault="00F15D88" w:rsidP="00804E09">
            <w:pPr>
              <w:pStyle w:val="Bullets"/>
              <w:rPr>
                <w:rFonts w:cs="Arial"/>
              </w:rPr>
            </w:pPr>
            <w:r w:rsidRPr="00AD3988">
              <w:rPr>
                <w:rFonts w:cs="Arial"/>
              </w:rPr>
              <w:t>LOT 2</w:t>
            </w:r>
            <w:r w:rsidRPr="00AD3988">
              <w:rPr>
                <w:rFonts w:cs="Arial"/>
              </w:rPr>
              <w:tab/>
              <w:t>Content Supply: Provider License / Agreement (NICECF/PLA/02);</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Mini Competition</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a further competition of Providers capable of meeting the particular need. For the avoidance of doubt, the Purchasing Authority or Beneficiary invites Providers that supply the </w:t>
            </w:r>
            <w:r w:rsidRPr="00AD3988">
              <w:rPr>
                <w:rFonts w:cs="Arial"/>
                <w:color w:val="000000" w:themeColor="text1"/>
              </w:rPr>
              <w:t xml:space="preserve">Goods, Service(s) or Licensed Material </w:t>
            </w:r>
            <w:r w:rsidRPr="00AD3988">
              <w:rPr>
                <w:rFonts w:cs="Arial"/>
              </w:rPr>
              <w:t>required, to Quote and Award to the most economically advantageous offer.</w:t>
            </w:r>
          </w:p>
          <w:p w:rsidR="00F15D88" w:rsidRPr="00AD3988" w:rsidRDefault="00F15D88" w:rsidP="00071228">
            <w:pPr>
              <w:pStyle w:val="Paragraphnonumbers"/>
              <w:rPr>
                <w:rFonts w:cs="Arial"/>
              </w:rPr>
            </w:pPr>
            <w:r w:rsidRPr="00AD3988">
              <w:rPr>
                <w:rFonts w:cs="Arial"/>
              </w:rPr>
              <w:t>All Providers capable of meeting the particular need, must be invited to quote;</w:t>
            </w:r>
          </w:p>
        </w:tc>
      </w:tr>
      <w:tr w:rsidR="00F15D88" w:rsidRPr="00AD3988" w:rsidTr="008438F0">
        <w:trPr>
          <w:trHeight w:val="702"/>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Month</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a calendar month;</w:t>
            </w:r>
          </w:p>
        </w:tc>
      </w:tr>
      <w:tr w:rsidR="00F15D88" w:rsidRPr="00AD3988" w:rsidTr="008438F0">
        <w:trPr>
          <w:trHeight w:val="702"/>
        </w:trPr>
        <w:tc>
          <w:tcPr>
            <w:tcW w:w="2126" w:type="dxa"/>
          </w:tcPr>
          <w:p w:rsidR="00F15D88" w:rsidRPr="00AD3988" w:rsidRDefault="00F15D88" w:rsidP="00071228">
            <w:pPr>
              <w:pStyle w:val="Paragraphnonumbers"/>
              <w:rPr>
                <w:rFonts w:cs="Arial"/>
              </w:rPr>
            </w:pPr>
            <w:r w:rsidRPr="00AD3988">
              <w:rPr>
                <w:rFonts w:cs="Arial"/>
                <w:b/>
              </w:rPr>
              <w:lastRenderedPageBreak/>
              <w:t>“NICE Framework</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the NICE Electronic and Print Content Framework Agreement;</w:t>
            </w:r>
          </w:p>
        </w:tc>
      </w:tr>
      <w:tr w:rsidR="00F15D88" w:rsidRPr="00AD3988" w:rsidTr="008438F0">
        <w:trPr>
          <w:trHeight w:val="702"/>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the Offer</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all the terms of the Offer submitted by the Provider in response to an Invitation to Quote.</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Order</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an Order raised by the Purchasing Authority and/or Beneficiary for the supply of </w:t>
            </w:r>
            <w:r w:rsidRPr="00AD3988">
              <w:rPr>
                <w:rFonts w:cs="Arial"/>
                <w:color w:val="000000" w:themeColor="text1"/>
              </w:rPr>
              <w:t>Goods and/or Service(s) and/or Licensed Materials pursuant to this Agreement</w:t>
            </w:r>
            <w:r w:rsidRPr="00AD3988">
              <w:rPr>
                <w:rFonts w:cs="Arial"/>
              </w:rPr>
              <w:t>;</w:t>
            </w:r>
          </w:p>
        </w:tc>
      </w:tr>
      <w:tr w:rsidR="00F15D88" w:rsidRPr="00AD3988" w:rsidTr="008438F0">
        <w:trPr>
          <w:trHeight w:val="864"/>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Order Terms &amp; Conditions"</w:t>
            </w:r>
            <w:r w:rsidR="008438F0">
              <w:rPr>
                <w:rFonts w:cs="Arial"/>
                <w:b/>
              </w:rPr>
              <w:t xml:space="preserve"> or “Order Agreement”</w:t>
            </w:r>
          </w:p>
        </w:tc>
        <w:tc>
          <w:tcPr>
            <w:tcW w:w="6023" w:type="dxa"/>
            <w:gridSpan w:val="3"/>
          </w:tcPr>
          <w:p w:rsidR="00F15D88" w:rsidRPr="00AD3988" w:rsidRDefault="00F15D88">
            <w:pPr>
              <w:pStyle w:val="Paragraphnonumbers"/>
              <w:rPr>
                <w:rFonts w:cs="Arial"/>
              </w:rPr>
            </w:pPr>
            <w:r w:rsidRPr="00AD3988">
              <w:rPr>
                <w:rFonts w:cs="Arial"/>
              </w:rPr>
              <w:t xml:space="preserve">means the </w:t>
            </w:r>
            <w:r w:rsidR="00F7213D">
              <w:rPr>
                <w:rFonts w:cs="Arial"/>
              </w:rPr>
              <w:t>“</w:t>
            </w:r>
            <w:r w:rsidRPr="00AD3988">
              <w:rPr>
                <w:rFonts w:cs="Arial"/>
              </w:rPr>
              <w:t>Terms and Conditions of Contract</w:t>
            </w:r>
            <w:r w:rsidR="00F7213D">
              <w:rPr>
                <w:rFonts w:cs="Arial"/>
              </w:rPr>
              <w:t>”</w:t>
            </w:r>
            <w:r w:rsidRPr="00AD3988">
              <w:rPr>
                <w:rFonts w:cs="Arial"/>
              </w:rPr>
              <w:t xml:space="preserve"> to be agreed between the Purchasing Authority and / or Beneficiary</w:t>
            </w:r>
            <w:r w:rsidR="003B31EF">
              <w:rPr>
                <w:rFonts w:cs="Arial"/>
              </w:rPr>
              <w:t xml:space="preserve"> and the Provider</w:t>
            </w:r>
            <w:r w:rsidRPr="00AD3988">
              <w:rPr>
                <w:rFonts w:cs="Arial"/>
              </w:rPr>
              <w:t xml:space="preserve"> on which the Order is placed and any Annexes;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Provider</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an organisation appointed to the NICE Electronic and Print Content Framework Agreement to supply Deliverables  which has entered into this Agreement to supply the Deliverables as detailed in the Specification;</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Publisher</w:t>
            </w:r>
            <w:r w:rsidRPr="00AD3988">
              <w:rPr>
                <w:rFonts w:cs="Arial"/>
              </w:rPr>
              <w:t>”</w:t>
            </w:r>
          </w:p>
        </w:tc>
        <w:tc>
          <w:tcPr>
            <w:tcW w:w="6023" w:type="dxa"/>
            <w:gridSpan w:val="3"/>
          </w:tcPr>
          <w:p w:rsidR="00F15D88" w:rsidRPr="00AD3988" w:rsidRDefault="00F15D88" w:rsidP="00EA0305">
            <w:pPr>
              <w:pStyle w:val="Paragraphnonumbers"/>
              <w:rPr>
                <w:rFonts w:cs="Arial"/>
              </w:rPr>
            </w:pPr>
            <w:r w:rsidRPr="00AD3988">
              <w:rPr>
                <w:rFonts w:cs="Arial"/>
              </w:rPr>
              <w:t>means, an entity which owns the intellectual property rights (IPR) to the Licensed Materials</w:t>
            </w:r>
            <w:r w:rsidR="00EA0305">
              <w:rPr>
                <w:rFonts w:cs="Arial"/>
              </w:rPr>
              <w:t>.</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Purchasing</w:t>
            </w:r>
            <w:r w:rsidRPr="00AD3988">
              <w:rPr>
                <w:rFonts w:cs="Arial"/>
              </w:rPr>
              <w:t xml:space="preserve"> </w:t>
            </w:r>
            <w:r w:rsidRPr="00AD3988">
              <w:rPr>
                <w:rFonts w:cs="Arial"/>
                <w:b/>
              </w:rPr>
              <w:t>Authority</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the organisation placing the Order as detailed in the </w:t>
            </w:r>
            <w:r w:rsidR="00923C0D">
              <w:rPr>
                <w:rFonts w:cs="Arial"/>
              </w:rPr>
              <w:t>“</w:t>
            </w:r>
            <w:r w:rsidRPr="00AD3988">
              <w:rPr>
                <w:rFonts w:cs="Arial"/>
              </w:rPr>
              <w:t>Order Terms &amp; Conditions</w:t>
            </w:r>
            <w:r w:rsidR="00923C0D">
              <w:rPr>
                <w:rFonts w:cs="Arial"/>
              </w:rPr>
              <w:t>”</w:t>
            </w:r>
            <w:r w:rsidRPr="00AD3988">
              <w:rPr>
                <w:rFonts w:cs="Arial"/>
              </w:rPr>
              <w:t xml:space="preserve"> of the NICE Electronic and Print Framework Agreement document and shall be any or all of:</w:t>
            </w:r>
          </w:p>
          <w:p w:rsidR="00F15D88" w:rsidRPr="00AD3988" w:rsidRDefault="00F15D88" w:rsidP="00071228">
            <w:pPr>
              <w:pStyle w:val="Bullets"/>
              <w:rPr>
                <w:rFonts w:cs="Arial"/>
              </w:rPr>
            </w:pPr>
            <w:r w:rsidRPr="00AD3988">
              <w:rPr>
                <w:rFonts w:cs="Arial"/>
              </w:rPr>
              <w:t xml:space="preserve">the Secretary of State for Health; </w:t>
            </w:r>
          </w:p>
          <w:p w:rsidR="00F15D88" w:rsidRPr="00AD3988" w:rsidRDefault="00F15D88" w:rsidP="00071228">
            <w:pPr>
              <w:pStyle w:val="Bullets"/>
              <w:rPr>
                <w:rFonts w:cs="Arial"/>
              </w:rPr>
            </w:pPr>
            <w:r w:rsidRPr="00AD3988">
              <w:rPr>
                <w:rFonts w:cs="Arial"/>
              </w:rPr>
              <w:t>the Department of Health and all agencies thereof;</w:t>
            </w:r>
          </w:p>
          <w:p w:rsidR="00F15D88" w:rsidRPr="00AD3988" w:rsidRDefault="00F15D88" w:rsidP="00071228">
            <w:pPr>
              <w:pStyle w:val="Bullets"/>
              <w:rPr>
                <w:rFonts w:cs="Arial"/>
              </w:rPr>
            </w:pPr>
            <w:r w:rsidRPr="00AD3988">
              <w:rPr>
                <w:rFonts w:cs="Arial"/>
              </w:rPr>
              <w:t xml:space="preserve">the NHS Commissioning Board; </w:t>
            </w:r>
          </w:p>
          <w:p w:rsidR="00F15D88" w:rsidRPr="00AD3988" w:rsidRDefault="00F15D88" w:rsidP="00071228">
            <w:pPr>
              <w:pStyle w:val="Bullets"/>
              <w:rPr>
                <w:rFonts w:cs="Arial"/>
              </w:rPr>
            </w:pPr>
            <w:r w:rsidRPr="00AD3988">
              <w:rPr>
                <w:rFonts w:cs="Arial"/>
              </w:rPr>
              <w:t>Clinical Commissioning Groups;</w:t>
            </w:r>
          </w:p>
          <w:p w:rsidR="00F15D88" w:rsidRPr="00AD3988" w:rsidRDefault="00F15D88" w:rsidP="00071228">
            <w:pPr>
              <w:pStyle w:val="Bullets"/>
              <w:rPr>
                <w:rFonts w:cs="Arial"/>
              </w:rPr>
            </w:pPr>
            <w:r w:rsidRPr="00AD3988">
              <w:rPr>
                <w:rFonts w:cs="Arial"/>
              </w:rPr>
              <w:t>any NHS Trust;</w:t>
            </w:r>
          </w:p>
          <w:p w:rsidR="00F15D88" w:rsidRPr="00AD3988" w:rsidRDefault="00F15D88" w:rsidP="00071228">
            <w:pPr>
              <w:pStyle w:val="Bullets"/>
              <w:rPr>
                <w:rFonts w:cs="Arial"/>
              </w:rPr>
            </w:pPr>
            <w:r w:rsidRPr="00AD3988">
              <w:rPr>
                <w:rFonts w:cs="Arial"/>
              </w:rPr>
              <w:t>any NHS Foundation Trust;</w:t>
            </w:r>
          </w:p>
          <w:p w:rsidR="00F15D88" w:rsidRPr="00AD3988" w:rsidRDefault="00F15D88" w:rsidP="00071228">
            <w:pPr>
              <w:pStyle w:val="Bullets"/>
              <w:rPr>
                <w:rFonts w:cs="Arial"/>
              </w:rPr>
            </w:pPr>
            <w:r w:rsidRPr="00AD3988">
              <w:rPr>
                <w:rFonts w:cs="Arial"/>
              </w:rPr>
              <w:t>any Care  Trust;</w:t>
            </w:r>
          </w:p>
          <w:p w:rsidR="00F15D88" w:rsidRPr="00AD3988" w:rsidRDefault="00F15D88" w:rsidP="00071228">
            <w:pPr>
              <w:pStyle w:val="Bullets"/>
              <w:rPr>
                <w:rFonts w:cs="Arial"/>
              </w:rPr>
            </w:pPr>
            <w:r w:rsidRPr="00AD3988">
              <w:rPr>
                <w:rFonts w:cs="Arial"/>
              </w:rPr>
              <w:t xml:space="preserve">Public Health England; </w:t>
            </w:r>
          </w:p>
          <w:p w:rsidR="00F15D88" w:rsidRPr="00AD3988" w:rsidRDefault="00F15D88" w:rsidP="00071228">
            <w:pPr>
              <w:pStyle w:val="Bullets"/>
              <w:rPr>
                <w:rFonts w:cs="Arial"/>
              </w:rPr>
            </w:pPr>
            <w:r w:rsidRPr="00AD3988">
              <w:rPr>
                <w:rFonts w:cs="Arial"/>
              </w:rPr>
              <w:t>Monitor;</w:t>
            </w:r>
          </w:p>
          <w:p w:rsidR="00F15D88" w:rsidRPr="00AD3988" w:rsidRDefault="00F15D88" w:rsidP="00071228">
            <w:pPr>
              <w:pStyle w:val="Bullets"/>
              <w:rPr>
                <w:rFonts w:cs="Arial"/>
              </w:rPr>
            </w:pPr>
            <w:r w:rsidRPr="00AD3988">
              <w:rPr>
                <w:rFonts w:cs="Arial"/>
              </w:rPr>
              <w:t>the NHS Trust Development Authority;</w:t>
            </w:r>
          </w:p>
          <w:p w:rsidR="00F15D88" w:rsidRPr="00AD3988" w:rsidRDefault="00F15D88" w:rsidP="00071228">
            <w:pPr>
              <w:pStyle w:val="Bullets"/>
              <w:rPr>
                <w:rFonts w:cs="Arial"/>
              </w:rPr>
            </w:pPr>
            <w:r w:rsidRPr="00AD3988">
              <w:rPr>
                <w:rFonts w:cs="Arial"/>
              </w:rPr>
              <w:lastRenderedPageBreak/>
              <w:t>Care Quality Commission;</w:t>
            </w:r>
          </w:p>
          <w:p w:rsidR="00F15D88" w:rsidRPr="00AD3988" w:rsidRDefault="00F15D88" w:rsidP="00071228">
            <w:pPr>
              <w:pStyle w:val="Bullets"/>
              <w:rPr>
                <w:rFonts w:cs="Arial"/>
              </w:rPr>
            </w:pPr>
            <w:r w:rsidRPr="00AD3988">
              <w:rPr>
                <w:rFonts w:cs="Arial"/>
              </w:rPr>
              <w:t>Healthwatch England;</w:t>
            </w:r>
          </w:p>
          <w:p w:rsidR="00F15D88" w:rsidRPr="00AD3988" w:rsidRDefault="00F15D88" w:rsidP="00071228">
            <w:pPr>
              <w:pStyle w:val="Bullets"/>
              <w:rPr>
                <w:rFonts w:cs="Arial"/>
              </w:rPr>
            </w:pPr>
            <w:r w:rsidRPr="00AD3988">
              <w:rPr>
                <w:rFonts w:cs="Arial"/>
              </w:rPr>
              <w:t>Health and Social Care Information Centre;</w:t>
            </w:r>
          </w:p>
          <w:p w:rsidR="00F15D88" w:rsidRPr="00AD3988" w:rsidRDefault="00F15D88" w:rsidP="00071228">
            <w:pPr>
              <w:pStyle w:val="Bullets"/>
              <w:rPr>
                <w:rFonts w:cs="Arial"/>
              </w:rPr>
            </w:pPr>
            <w:r w:rsidRPr="00AD3988">
              <w:rPr>
                <w:rFonts w:cs="Arial"/>
              </w:rPr>
              <w:t>Health and Well-Being Boards;</w:t>
            </w:r>
          </w:p>
          <w:p w:rsidR="00F15D88" w:rsidRPr="00AD3988" w:rsidRDefault="00F15D88" w:rsidP="0063623A">
            <w:pPr>
              <w:pStyle w:val="Bullets"/>
              <w:rPr>
                <w:rFonts w:cs="Arial"/>
              </w:rPr>
            </w:pPr>
            <w:r w:rsidRPr="00AD3988">
              <w:rPr>
                <w:rFonts w:cs="Arial"/>
              </w:rPr>
              <w:t>Local Authorities with a public health role</w:t>
            </w:r>
          </w:p>
          <w:p w:rsidR="00F15D88" w:rsidRPr="00AD3988" w:rsidRDefault="00F15D88" w:rsidP="0063623A">
            <w:pPr>
              <w:pStyle w:val="Bullets"/>
              <w:rPr>
                <w:rFonts w:cs="Arial"/>
              </w:rPr>
            </w:pPr>
            <w:r w:rsidRPr="00AD3988">
              <w:rPr>
                <w:rFonts w:cs="Arial"/>
              </w:rPr>
              <w:t>Local Healthwatch organisations;</w:t>
            </w:r>
          </w:p>
          <w:p w:rsidR="00F15D88" w:rsidRPr="00AD3988" w:rsidRDefault="00F15D88" w:rsidP="00071228">
            <w:pPr>
              <w:pStyle w:val="Bullets"/>
              <w:rPr>
                <w:rFonts w:cs="Arial"/>
              </w:rPr>
            </w:pPr>
            <w:r w:rsidRPr="00AD3988">
              <w:rPr>
                <w:rFonts w:cs="Arial"/>
              </w:rPr>
              <w:t>Health Education England;</w:t>
            </w:r>
          </w:p>
          <w:p w:rsidR="00F15D88" w:rsidRPr="00AD3988" w:rsidRDefault="00F15D88" w:rsidP="00071228">
            <w:pPr>
              <w:pStyle w:val="Bullets"/>
              <w:rPr>
                <w:rFonts w:cs="Arial"/>
              </w:rPr>
            </w:pPr>
            <w:r w:rsidRPr="00AD3988">
              <w:rPr>
                <w:rFonts w:cs="Arial"/>
              </w:rPr>
              <w:t>Local Education and Training Boards;</w:t>
            </w:r>
          </w:p>
          <w:p w:rsidR="00F15D88" w:rsidRPr="00AD3988" w:rsidRDefault="00F15D88" w:rsidP="00071228">
            <w:pPr>
              <w:pStyle w:val="Bullets"/>
              <w:rPr>
                <w:rFonts w:cs="Arial"/>
              </w:rPr>
            </w:pPr>
            <w:r w:rsidRPr="00AD3988">
              <w:rPr>
                <w:rFonts w:cs="Arial"/>
              </w:rPr>
              <w:t>GPs;</w:t>
            </w:r>
          </w:p>
          <w:p w:rsidR="00F15D88" w:rsidRPr="00AD3988" w:rsidRDefault="00F15D88" w:rsidP="00071228">
            <w:pPr>
              <w:pStyle w:val="Bullets"/>
              <w:rPr>
                <w:rFonts w:cs="Arial"/>
              </w:rPr>
            </w:pPr>
            <w:r w:rsidRPr="00AD3988">
              <w:rPr>
                <w:rFonts w:cs="Arial"/>
              </w:rPr>
              <w:t>Royal Colleges in England;</w:t>
            </w:r>
          </w:p>
          <w:p w:rsidR="00F15D88" w:rsidRPr="00AD3988" w:rsidRDefault="00F15D88" w:rsidP="00071228">
            <w:pPr>
              <w:pStyle w:val="Bullets"/>
              <w:rPr>
                <w:rFonts w:cs="Arial"/>
              </w:rPr>
            </w:pPr>
            <w:r w:rsidRPr="00AD3988">
              <w:rPr>
                <w:rFonts w:cs="Arial"/>
              </w:rPr>
              <w:t>Local Health Boards (Wales);</w:t>
            </w:r>
          </w:p>
          <w:p w:rsidR="00F15D88" w:rsidRPr="00AD3988" w:rsidRDefault="00F15D88" w:rsidP="00071228">
            <w:pPr>
              <w:pStyle w:val="Bullets"/>
              <w:rPr>
                <w:rFonts w:cs="Arial"/>
              </w:rPr>
            </w:pPr>
            <w:r w:rsidRPr="00AD3988">
              <w:rPr>
                <w:rFonts w:cs="Arial"/>
              </w:rPr>
              <w:t>the Wales Centre for Health;</w:t>
            </w:r>
          </w:p>
          <w:p w:rsidR="00F15D88" w:rsidRPr="00AD3988" w:rsidRDefault="00F15D88" w:rsidP="00071228">
            <w:pPr>
              <w:pStyle w:val="Bullets"/>
              <w:rPr>
                <w:rFonts w:cs="Arial"/>
              </w:rPr>
            </w:pPr>
            <w:r w:rsidRPr="00AD3988">
              <w:rPr>
                <w:rFonts w:cs="Arial"/>
              </w:rPr>
              <w:t>the Welsh Ministers;</w:t>
            </w:r>
          </w:p>
          <w:p w:rsidR="00F15D88" w:rsidRPr="00AD3988" w:rsidRDefault="00F15D88" w:rsidP="00071228">
            <w:pPr>
              <w:pStyle w:val="Bullets"/>
              <w:rPr>
                <w:rFonts w:cs="Arial"/>
              </w:rPr>
            </w:pPr>
            <w:r w:rsidRPr="00AD3988">
              <w:rPr>
                <w:rFonts w:cs="Arial"/>
              </w:rPr>
              <w:t>the Health and Social Care Board (Northern Ireland);</w:t>
            </w:r>
          </w:p>
          <w:p w:rsidR="00F15D88" w:rsidRPr="00AD3988" w:rsidRDefault="00F15D88" w:rsidP="00071228">
            <w:pPr>
              <w:pStyle w:val="Bullets"/>
              <w:rPr>
                <w:rFonts w:cs="Arial"/>
              </w:rPr>
            </w:pPr>
            <w:r w:rsidRPr="00AD3988">
              <w:rPr>
                <w:rFonts w:cs="Arial"/>
              </w:rPr>
              <w:t>Health and Social Care Trusts (Northern Ireland);</w:t>
            </w:r>
          </w:p>
          <w:p w:rsidR="00F15D88" w:rsidRPr="00AD3988" w:rsidRDefault="00F15D88" w:rsidP="00071228">
            <w:pPr>
              <w:pStyle w:val="Bullets"/>
              <w:rPr>
                <w:rFonts w:cs="Arial"/>
              </w:rPr>
            </w:pPr>
            <w:r w:rsidRPr="00AD3988">
              <w:rPr>
                <w:rFonts w:cs="Arial"/>
              </w:rPr>
              <w:t>the Northern Ireland Central Services Agency;</w:t>
            </w:r>
          </w:p>
          <w:p w:rsidR="00F15D88" w:rsidRPr="00AD3988" w:rsidRDefault="00F15D88" w:rsidP="00071228">
            <w:pPr>
              <w:pStyle w:val="Bullets"/>
              <w:rPr>
                <w:rFonts w:cs="Arial"/>
              </w:rPr>
            </w:pPr>
            <w:r w:rsidRPr="00AD3988">
              <w:rPr>
                <w:rFonts w:cs="Arial"/>
              </w:rPr>
              <w:t>special health and social services agencies (Northern Ireland);</w:t>
            </w:r>
          </w:p>
          <w:p w:rsidR="00F15D88" w:rsidRPr="00AD3988" w:rsidRDefault="00F15D88" w:rsidP="00071228">
            <w:pPr>
              <w:pStyle w:val="Bullets"/>
              <w:rPr>
                <w:rFonts w:cs="Arial"/>
              </w:rPr>
            </w:pPr>
            <w:r w:rsidRPr="00AD3988">
              <w:rPr>
                <w:rFonts w:cs="Arial"/>
              </w:rPr>
              <w:t>the Department of Health, Social Services and Public Safety (Northern Ireland);</w:t>
            </w:r>
          </w:p>
          <w:p w:rsidR="00F15D88" w:rsidRPr="00AD3988" w:rsidRDefault="00F15D88" w:rsidP="00071228">
            <w:pPr>
              <w:pStyle w:val="Bullets"/>
              <w:rPr>
                <w:rFonts w:cs="Arial"/>
              </w:rPr>
            </w:pPr>
            <w:r w:rsidRPr="00AD3988">
              <w:rPr>
                <w:rFonts w:cs="Arial"/>
              </w:rPr>
              <w:t>Department of Health Arm's Length Bodies, including Special Health Authorities (SpHA), Executive Agencies, Executive Non-Departmental Public bodies (NDPB), Statutory Committees and Department of Health-owned companies not provided for above;</w:t>
            </w:r>
          </w:p>
          <w:p w:rsidR="00F15D88" w:rsidRPr="00AD3988" w:rsidRDefault="00F15D88" w:rsidP="00071228">
            <w:pPr>
              <w:pStyle w:val="Bullets"/>
              <w:rPr>
                <w:rFonts w:cs="Arial"/>
              </w:rPr>
            </w:pPr>
            <w:r w:rsidRPr="00AD3988">
              <w:rPr>
                <w:rFonts w:cs="Arial"/>
              </w:rPr>
              <w:t xml:space="preserve">the Medical Research Council; </w:t>
            </w:r>
          </w:p>
          <w:p w:rsidR="00F15D88" w:rsidRPr="00AD3988" w:rsidRDefault="00F15D88" w:rsidP="00071228">
            <w:pPr>
              <w:pStyle w:val="Bullets"/>
              <w:rPr>
                <w:rFonts w:cs="Arial"/>
              </w:rPr>
            </w:pPr>
            <w:r w:rsidRPr="00AD3988">
              <w:rPr>
                <w:rFonts w:cs="Arial"/>
              </w:rPr>
              <w:t xml:space="preserve">Higher Education institutions engaged in providing NHS commissioned healthcare or NHS commissioned education; </w:t>
            </w:r>
          </w:p>
          <w:p w:rsidR="00F15D88" w:rsidRPr="00AD3988" w:rsidRDefault="00F15D88" w:rsidP="00071228">
            <w:pPr>
              <w:pStyle w:val="Bullets"/>
              <w:rPr>
                <w:rFonts w:cs="Arial"/>
              </w:rPr>
            </w:pPr>
            <w:r w:rsidRPr="00AD3988">
              <w:rPr>
                <w:rFonts w:cs="Arial"/>
              </w:rPr>
              <w:t xml:space="preserve">independent, private, charitable and voluntary sector organisations which provide NHS-commissioned care or work in partnership with the NHS to provide care to NHS patients, including </w:t>
            </w:r>
            <w:r w:rsidRPr="00AD3988">
              <w:rPr>
                <w:rFonts w:cs="Arial"/>
              </w:rPr>
              <w:lastRenderedPageBreak/>
              <w:t>hospices, cancer support charities and social enterprise organisations;</w:t>
            </w:r>
          </w:p>
          <w:p w:rsidR="00F15D88" w:rsidRPr="00AD3988" w:rsidRDefault="00F15D88" w:rsidP="00071228">
            <w:pPr>
              <w:pStyle w:val="Bullets"/>
              <w:rPr>
                <w:rFonts w:cs="Arial"/>
              </w:rPr>
            </w:pPr>
            <w:r w:rsidRPr="00AD3988">
              <w:rPr>
                <w:rFonts w:cs="Arial"/>
              </w:rPr>
              <w:t xml:space="preserve">any body replacing or providing similar or equivalent services to the above; </w:t>
            </w:r>
          </w:p>
          <w:p w:rsidR="00F15D88" w:rsidRPr="00AD3988" w:rsidRDefault="00F15D88" w:rsidP="00071228">
            <w:pPr>
              <w:pStyle w:val="Bullets"/>
              <w:rPr>
                <w:rFonts w:cs="Arial"/>
              </w:rPr>
            </w:pPr>
            <w:r w:rsidRPr="00AD3988">
              <w:rPr>
                <w:rFonts w:cs="Arial"/>
              </w:rPr>
              <w:t>any statutory successor to any of the above;</w:t>
            </w:r>
          </w:p>
          <w:p w:rsidR="00F15D88" w:rsidRPr="00AD3988" w:rsidRDefault="00F15D88" w:rsidP="00071228">
            <w:pPr>
              <w:pStyle w:val="Paragraphnonumbers"/>
              <w:rPr>
                <w:rFonts w:cs="Arial"/>
              </w:rPr>
            </w:pPr>
            <w:r w:rsidRPr="00AD3988">
              <w:rPr>
                <w:rFonts w:cs="Arial"/>
              </w:rPr>
              <w:t>and "Purchasing Authorities" shall be construed accordingly;</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lastRenderedPageBreak/>
              <w:t>“</w:t>
            </w:r>
            <w:r w:rsidRPr="00AD3988">
              <w:rPr>
                <w:rFonts w:cs="Arial"/>
                <w:b/>
              </w:rPr>
              <w:t>Service(s)”</w:t>
            </w:r>
          </w:p>
        </w:tc>
        <w:tc>
          <w:tcPr>
            <w:tcW w:w="6023" w:type="dxa"/>
            <w:gridSpan w:val="3"/>
          </w:tcPr>
          <w:p w:rsidR="00F15D88" w:rsidRPr="00AD3988" w:rsidRDefault="00F15D88">
            <w:pPr>
              <w:pStyle w:val="Paragraphnonumbers"/>
              <w:rPr>
                <w:rFonts w:cs="Arial"/>
              </w:rPr>
            </w:pPr>
            <w:r w:rsidRPr="00AD3988">
              <w:rPr>
                <w:rFonts w:cs="Arial"/>
              </w:rPr>
              <w:t>means the services provided by the Provider pursuant to, and in accordance with the Agreement as detailed in the Specification;</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Specification</w:t>
            </w:r>
            <w:r w:rsidRPr="00AD3988">
              <w:rPr>
                <w:rFonts w:cs="Arial"/>
              </w:rPr>
              <w:t>”</w:t>
            </w:r>
          </w:p>
        </w:tc>
        <w:tc>
          <w:tcPr>
            <w:tcW w:w="6023" w:type="dxa"/>
            <w:gridSpan w:val="3"/>
          </w:tcPr>
          <w:p w:rsidR="00F15D88" w:rsidRPr="00AD3988" w:rsidRDefault="00F15D88" w:rsidP="00FE114A">
            <w:pPr>
              <w:pStyle w:val="Paragraphnonumbers"/>
              <w:rPr>
                <w:rFonts w:cs="Arial"/>
              </w:rPr>
            </w:pPr>
            <w:r w:rsidRPr="00AD3988">
              <w:rPr>
                <w:rFonts w:cs="Arial"/>
                <w:color w:val="000000" w:themeColor="text1"/>
              </w:rPr>
              <w:t xml:space="preserve">means the description of the Deliverables as set out in </w:t>
            </w:r>
            <w:r w:rsidRPr="00AD3988">
              <w:rPr>
                <w:rFonts w:cs="Arial"/>
              </w:rPr>
              <w:t>Annex ONE: Services delivered under this Framework Agreement</w:t>
            </w:r>
            <w:r w:rsidRPr="00AD3988">
              <w:rPr>
                <w:rFonts w:cs="Arial"/>
                <w:color w:val="000000" w:themeColor="text1"/>
              </w:rPr>
              <w:t xml:space="preserve"> to this document;</w:t>
            </w:r>
          </w:p>
        </w:tc>
      </w:tr>
      <w:tr w:rsidR="00FC4092" w:rsidRPr="00AD3988" w:rsidTr="008438F0">
        <w:trPr>
          <w:trHeight w:val="864"/>
        </w:trPr>
        <w:tc>
          <w:tcPr>
            <w:tcW w:w="2126" w:type="dxa"/>
          </w:tcPr>
          <w:p w:rsidR="00FC4092" w:rsidRPr="00E96629" w:rsidRDefault="00FC4092" w:rsidP="00AE0FA8">
            <w:pPr>
              <w:pStyle w:val="Paragraphnonumbers"/>
              <w:rPr>
                <w:rFonts w:cs="Arial"/>
                <w:b/>
              </w:rPr>
            </w:pPr>
            <w:r>
              <w:rPr>
                <w:rFonts w:cs="Arial"/>
                <w:b/>
              </w:rPr>
              <w:t>“</w:t>
            </w:r>
            <w:r w:rsidRPr="00E96629">
              <w:rPr>
                <w:rFonts w:cs="Arial"/>
                <w:b/>
              </w:rPr>
              <w:t>Term</w:t>
            </w:r>
            <w:r>
              <w:rPr>
                <w:rFonts w:cs="Arial"/>
                <w:b/>
              </w:rPr>
              <w:t>”</w:t>
            </w:r>
          </w:p>
        </w:tc>
        <w:tc>
          <w:tcPr>
            <w:tcW w:w="6023" w:type="dxa"/>
            <w:gridSpan w:val="3"/>
          </w:tcPr>
          <w:p w:rsidR="00FC4092" w:rsidRPr="00AD3988" w:rsidRDefault="0020090D" w:rsidP="00495D0D">
            <w:pPr>
              <w:pStyle w:val="Paragraphnonumbers"/>
              <w:rPr>
                <w:rFonts w:cs="Arial"/>
              </w:rPr>
            </w:pPr>
            <w:r w:rsidRPr="00E26E50">
              <w:rPr>
                <w:rFonts w:cs="Arial"/>
                <w:color w:val="000000" w:themeColor="text1"/>
              </w:rPr>
              <w:t>means (subject to earlier termination in accordance with its terms or by operation of law) the duration of the Agreement, starting on the Commencement Date, as set out</w:t>
            </w:r>
            <w:r w:rsidR="00495D0D">
              <w:rPr>
                <w:rFonts w:cs="Arial"/>
                <w:color w:val="000000" w:themeColor="text1"/>
              </w:rPr>
              <w:t xml:space="preserve"> in 1.10</w:t>
            </w:r>
            <w:r>
              <w:rPr>
                <w:rFonts w:cs="Arial"/>
                <w:color w:val="000000" w:themeColor="text1"/>
              </w:rPr>
              <w:t>;</w:t>
            </w:r>
          </w:p>
        </w:tc>
      </w:tr>
      <w:tr w:rsidR="00F15D88" w:rsidRPr="00AD3988" w:rsidTr="008438F0">
        <w:trPr>
          <w:trHeight w:val="864"/>
        </w:trPr>
        <w:tc>
          <w:tcPr>
            <w:tcW w:w="2126" w:type="dxa"/>
          </w:tcPr>
          <w:p w:rsidR="00F15D88" w:rsidRPr="00AD3988" w:rsidRDefault="00F15D88" w:rsidP="00AE0FA8">
            <w:pPr>
              <w:pStyle w:val="Paragraphnonumbers"/>
              <w:rPr>
                <w:rFonts w:cs="Arial"/>
              </w:rPr>
            </w:pPr>
            <w:r w:rsidRPr="00AD3988">
              <w:rPr>
                <w:rFonts w:cs="Arial"/>
              </w:rPr>
              <w:t>"</w:t>
            </w:r>
            <w:r w:rsidRPr="00AD3988">
              <w:rPr>
                <w:rFonts w:cs="Arial"/>
                <w:b/>
              </w:rPr>
              <w:t>Terms and Conditions of Contract"</w:t>
            </w:r>
          </w:p>
        </w:tc>
        <w:tc>
          <w:tcPr>
            <w:tcW w:w="6023" w:type="dxa"/>
            <w:gridSpan w:val="3"/>
          </w:tcPr>
          <w:p w:rsidR="00F15D88" w:rsidRPr="00AD3988" w:rsidRDefault="00F15D88" w:rsidP="00AE0FA8">
            <w:pPr>
              <w:pStyle w:val="Paragraphnonumbers"/>
              <w:rPr>
                <w:rFonts w:cs="Arial"/>
              </w:rPr>
            </w:pPr>
            <w:r w:rsidRPr="00AD3988">
              <w:rPr>
                <w:rFonts w:cs="Arial"/>
              </w:rPr>
              <w:t>means this Framework Agreement;</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Year</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during the Agreement Term, any twelve (12) Month Term commencing on the Commencement Date or an anniversary thereof.</w:t>
            </w:r>
          </w:p>
        </w:tc>
      </w:tr>
    </w:tbl>
    <w:p w:rsidR="00431C75" w:rsidRPr="00AD3988" w:rsidRDefault="00431C75" w:rsidP="00495D0D">
      <w:pPr>
        <w:pStyle w:val="TCHeading1"/>
      </w:pPr>
      <w:bookmarkStart w:id="13" w:name="_Toc445819975"/>
      <w:bookmarkStart w:id="14" w:name="_Toc448922597"/>
      <w:bookmarkStart w:id="15" w:name="_Toc374628962"/>
      <w:r w:rsidRPr="00AD3988">
        <w:lastRenderedPageBreak/>
        <w:t>Interpretation</w:t>
      </w:r>
      <w:bookmarkEnd w:id="13"/>
      <w:bookmarkEnd w:id="14"/>
    </w:p>
    <w:p w:rsidR="00431C75" w:rsidRPr="00AD3988" w:rsidRDefault="00431C75" w:rsidP="00495D0D">
      <w:pPr>
        <w:pStyle w:val="TCBodyafterH1"/>
        <w:rPr>
          <w:color w:val="000000" w:themeColor="text1"/>
        </w:rPr>
      </w:pPr>
      <w:r w:rsidRPr="00AD3988">
        <w:t>In these terms and conditions some clauses are attributed to either print or electronic Content Resources or particular types of Provider such as an Agent.</w:t>
      </w:r>
    </w:p>
    <w:p w:rsidR="00431C75" w:rsidRPr="00AD3988" w:rsidRDefault="00431C75" w:rsidP="00495D0D">
      <w:pPr>
        <w:pStyle w:val="TCBodyafterH1"/>
      </w:pPr>
      <w:r w:rsidRPr="00AD3988">
        <w:t>In these terms and conditions, all references to any statute or statutory provision shall be deemed to include references to any statute or statutory provision which amends, extends, consolidates or replaces the same and shall include any orders, regulations, codes of practice, instruments or other subordinate legislation made thereunder and any conditions attaching thereto.  Moreover, where relevant, references to English statutes and statutory provisions shall be construed as references also to equivalent statutes, statutory provisions and rules of law in other jurisdictions.</w:t>
      </w:r>
    </w:p>
    <w:p w:rsidR="00431C75" w:rsidRPr="00AD3988" w:rsidRDefault="00431C75" w:rsidP="00495D0D">
      <w:pPr>
        <w:pStyle w:val="TCBodyafterH1"/>
      </w:pPr>
      <w:r w:rsidRPr="00AD3988">
        <w:t>Any headings to clauses, together with the front cover and the contents are for convenience only and shall not affect the meaning of these terms and conditions.  Unless the contrary is stated references to clauses shall mean the clauses of these terms and conditions.</w:t>
      </w:r>
    </w:p>
    <w:p w:rsidR="00431C75" w:rsidRPr="00AD3988" w:rsidRDefault="00431C75" w:rsidP="00495D0D">
      <w:pPr>
        <w:pStyle w:val="TCBodyafterH1"/>
      </w:pPr>
      <w:r w:rsidRPr="00AD3988">
        <w:t xml:space="preserve">Unless otherwise expressly defined in these terms and conditions, the words used in these terms and conditions shall bear their natural meaning.  </w:t>
      </w:r>
    </w:p>
    <w:p w:rsidR="00431C75" w:rsidRPr="00AD3988" w:rsidRDefault="00431C75" w:rsidP="00495D0D">
      <w:pPr>
        <w:pStyle w:val="TCBodyafterH1"/>
      </w:pPr>
      <w:r w:rsidRPr="00AD3988">
        <w:t>Where a term of these terms and conditions provides for a list of items following the word "including" or "includes" then such list is not to be interpreted as being an exhaustive list.  Any such list shall not be treated as excluding any item which might have been included in such list having regard to the context of the contractual term in question.  The ejusdem generis principle is not to be applied when interpreting these terms and conditions.  General words are not to be given a restrictive meaning where they are followed by examples intended to be included within the general words.</w:t>
      </w:r>
    </w:p>
    <w:p w:rsidR="00431C75" w:rsidRPr="00AD3988" w:rsidRDefault="00431C75" w:rsidP="00495D0D">
      <w:pPr>
        <w:pStyle w:val="TCBodyafterH1"/>
      </w:pPr>
      <w:r w:rsidRPr="00AD3988">
        <w:t xml:space="preserve">In these terms and conditions, words importing any particular gender include all other genders. </w:t>
      </w:r>
    </w:p>
    <w:p w:rsidR="00431C75" w:rsidRPr="00AD3988" w:rsidRDefault="00431C75" w:rsidP="00495D0D">
      <w:pPr>
        <w:pStyle w:val="TCBodyafterH1"/>
      </w:pPr>
      <w:r w:rsidRPr="00AD3988">
        <w:t>In these terms and conditions, words importing the singular only shall include the plural and vice versa.</w:t>
      </w:r>
    </w:p>
    <w:p w:rsidR="00431C75" w:rsidRPr="00AD3988" w:rsidRDefault="00431C75" w:rsidP="00495D0D">
      <w:pPr>
        <w:pStyle w:val="TCBodyafterH1"/>
      </w:pPr>
      <w:r w:rsidRPr="00AD3988">
        <w:t>In these terms and conditions “staff” and “employees” shall have the same meaning.</w:t>
      </w:r>
    </w:p>
    <w:p w:rsidR="00431C75" w:rsidRPr="00AD3988" w:rsidRDefault="00431C75" w:rsidP="00495D0D">
      <w:pPr>
        <w:pStyle w:val="TCBodyafterH1"/>
      </w:pPr>
      <w:r w:rsidRPr="00AD3988">
        <w:t>Subject to the contrary being stated expressly or implied from the context in these terms and conditions, all communication between the Parties shall be in writing.</w:t>
      </w:r>
    </w:p>
    <w:p w:rsidR="00431C75" w:rsidRPr="00AD3988" w:rsidRDefault="00431C75" w:rsidP="00495D0D">
      <w:pPr>
        <w:pStyle w:val="TCBodyafterH1"/>
      </w:pPr>
      <w:r w:rsidRPr="00AD3988">
        <w:t>All monetary amounts are expressed in pounds sterling but in the event that pounds sterling is replaced as legal tender in the United Kingdom by a different currency, then all monetary amounts shall be converted into such other currency at the rate prevailing on the date such other currency first became legal tender in the United Kingdom.</w:t>
      </w:r>
    </w:p>
    <w:p w:rsidR="00431C75" w:rsidRPr="00AD3988" w:rsidRDefault="00431C75" w:rsidP="00495D0D">
      <w:pPr>
        <w:pStyle w:val="TCBodyafterH1"/>
      </w:pPr>
      <w:r w:rsidRPr="00AD3988">
        <w:lastRenderedPageBreak/>
        <w:t>Except where an express provision of these terms and conditions states the contrary, each and every obligation of a Party under the terms and conditions is to be performed at that Party's cost.</w:t>
      </w:r>
    </w:p>
    <w:p w:rsidR="00431C75" w:rsidRPr="00AD3988" w:rsidRDefault="00431C75" w:rsidP="00495D0D">
      <w:pPr>
        <w:pStyle w:val="TCBodyafterH1"/>
      </w:pPr>
      <w:r w:rsidRPr="00AD3988">
        <w:t xml:space="preserve">Any reference to a Party "procuring" another person to act or omit to act in a certain manner shall mean that the Party so procuring shall be liable for any default on the part of the person acting or omitting to act in that manner. </w:t>
      </w:r>
    </w:p>
    <w:p w:rsidR="00431C75" w:rsidRPr="00AD3988" w:rsidRDefault="00431C75" w:rsidP="00495D0D">
      <w:pPr>
        <w:pStyle w:val="TCBodyafterH1"/>
      </w:pPr>
      <w:r w:rsidRPr="00AD3988">
        <w:t>All references to the Agreement include (subject to all relevant approvals) a reference to the Agreement as amended, supplemented, substituted, novated or assigned from time to time.</w:t>
      </w:r>
    </w:p>
    <w:p w:rsidR="001A71E8" w:rsidRPr="00AD3988" w:rsidRDefault="001A71E8" w:rsidP="00495D0D">
      <w:pPr>
        <w:pStyle w:val="TCHeading1"/>
      </w:pPr>
      <w:bookmarkStart w:id="16" w:name="_Toc448922598"/>
      <w:r w:rsidRPr="00AD3988">
        <w:t>D</w:t>
      </w:r>
      <w:r w:rsidR="005D3A69" w:rsidRPr="00AD3988">
        <w:t>uration and Scope</w:t>
      </w:r>
      <w:bookmarkEnd w:id="15"/>
      <w:bookmarkEnd w:id="16"/>
    </w:p>
    <w:p w:rsidR="001A71E8" w:rsidRPr="00AD3988" w:rsidRDefault="001A71E8" w:rsidP="00495D0D">
      <w:pPr>
        <w:pStyle w:val="TCBodyafterH1"/>
      </w:pPr>
      <w:r w:rsidRPr="00AD3988">
        <w:t xml:space="preserve">This Framework </w:t>
      </w:r>
      <w:r w:rsidR="00016AB6" w:rsidRPr="00AD3988">
        <w:t>Agreement</w:t>
      </w:r>
      <w:r w:rsidRPr="00AD3988">
        <w:t xml:space="preserve"> shall commence on </w:t>
      </w:r>
      <w:r w:rsidR="00293998" w:rsidRPr="00AD3988">
        <w:t>the date shown in 1.1</w:t>
      </w:r>
      <w:r w:rsidR="006D2F7D" w:rsidRPr="00AD3988">
        <w:t>0</w:t>
      </w:r>
      <w:r w:rsidRPr="00AD3988">
        <w:t xml:space="preserve"> and shall continue in force until</w:t>
      </w:r>
      <w:r w:rsidR="00D65E47" w:rsidRPr="00AD3988">
        <w:t xml:space="preserve"> </w:t>
      </w:r>
      <w:r w:rsidR="006D2F7D" w:rsidRPr="00AD3988">
        <w:t>the date shown in 1.11</w:t>
      </w:r>
      <w:r w:rsidRPr="00AD3988">
        <w:t xml:space="preserve"> unless the </w:t>
      </w:r>
      <w:r w:rsidR="007C5459" w:rsidRPr="00AD3988">
        <w:t>Contracting Authority</w:t>
      </w:r>
      <w:r w:rsidRPr="00AD3988" w:rsidDel="00FC6950">
        <w:t xml:space="preserve"> </w:t>
      </w:r>
      <w:r w:rsidRPr="00AD3988">
        <w:t xml:space="preserve">exercises by notice in writing to the </w:t>
      </w:r>
      <w:r w:rsidR="002E145C" w:rsidRPr="00AD3988">
        <w:t xml:space="preserve">Provider, no later than 03 (three) Months prior to </w:t>
      </w:r>
      <w:r w:rsidR="006D2F7D" w:rsidRPr="00AD3988">
        <w:t>the date shown in 1.11</w:t>
      </w:r>
      <w:r w:rsidR="002E145C" w:rsidRPr="00AD3988">
        <w:t xml:space="preserve">, </w:t>
      </w:r>
      <w:r w:rsidRPr="00AD3988">
        <w:t xml:space="preserve">its option to extend this Framework </w:t>
      </w:r>
      <w:r w:rsidR="00016AB6" w:rsidRPr="00AD3988">
        <w:t>Agreement</w:t>
      </w:r>
      <w:r w:rsidR="00D65E47" w:rsidRPr="00AD3988">
        <w:t>.</w:t>
      </w:r>
      <w:r w:rsidRPr="00AD3988">
        <w:t xml:space="preserve"> </w:t>
      </w:r>
    </w:p>
    <w:p w:rsidR="002E145C" w:rsidRPr="00AD3988" w:rsidRDefault="002E145C" w:rsidP="00495D0D">
      <w:pPr>
        <w:pStyle w:val="TCBodyafterH1"/>
      </w:pPr>
      <w:r w:rsidRPr="00AD3988">
        <w:t xml:space="preserve">Subject to </w:t>
      </w:r>
      <w:r w:rsidR="00294740" w:rsidRPr="00AD3988">
        <w:t>6</w:t>
      </w:r>
      <w:r w:rsidRPr="00AD3988">
        <w:t>.1, the extension term available for this Framework Agreement shall be 01 (one) x 12 (twelve) Months period.</w:t>
      </w:r>
    </w:p>
    <w:p w:rsidR="001A71E8" w:rsidRPr="00AD3988" w:rsidRDefault="001A71E8" w:rsidP="00495D0D">
      <w:pPr>
        <w:pStyle w:val="TCHeading1"/>
      </w:pPr>
      <w:bookmarkStart w:id="17" w:name="_Toc374628963"/>
      <w:bookmarkStart w:id="18" w:name="_Toc448922599"/>
      <w:r w:rsidRPr="00AD3988">
        <w:t>O</w:t>
      </w:r>
      <w:r w:rsidR="005D3A69" w:rsidRPr="00AD3988">
        <w:t>bligations of the</w:t>
      </w:r>
      <w:r w:rsidRPr="00AD3988">
        <w:t xml:space="preserve"> </w:t>
      </w:r>
      <w:r w:rsidR="00821D20" w:rsidRPr="00AD3988">
        <w:t>Provider</w:t>
      </w:r>
      <w:bookmarkEnd w:id="17"/>
      <w:bookmarkEnd w:id="18"/>
    </w:p>
    <w:p w:rsidR="003B31EF" w:rsidRDefault="003B31EF" w:rsidP="00495D0D">
      <w:pPr>
        <w:pStyle w:val="TCBodyafterH1"/>
      </w:pPr>
      <w:r w:rsidRPr="00BD5E3D">
        <w:t xml:space="preserve">In consideration of (a) </w:t>
      </w:r>
      <w:r>
        <w:t xml:space="preserve">the </w:t>
      </w:r>
      <w:r w:rsidRPr="00BD5E3D">
        <w:t>Contracting Authority</w:t>
      </w:r>
      <w:r w:rsidRPr="00BD5E3D" w:rsidDel="00FC6950">
        <w:t xml:space="preserve"> </w:t>
      </w:r>
      <w:r w:rsidRPr="00BD5E3D">
        <w:t xml:space="preserve">agreeing to appoint the Provider to this Framework Agreement and (b) </w:t>
      </w:r>
      <w:r>
        <w:t xml:space="preserve">the </w:t>
      </w:r>
      <w:r w:rsidRPr="00BD5E3D">
        <w:t xml:space="preserve">Contracting Authority agreeing to pay £5 (five pounds) to the Provider on demand (such payment being refundable to </w:t>
      </w:r>
      <w:r w:rsidR="005B1F99">
        <w:t xml:space="preserve">the </w:t>
      </w:r>
      <w:r w:rsidRPr="00BD5E3D">
        <w:t xml:space="preserve">Contracting Authority on the </w:t>
      </w:r>
      <w:r w:rsidRPr="00D90572">
        <w:t xml:space="preserve">Provider receiving any Order for such </w:t>
      </w:r>
      <w:r w:rsidR="005B1F99" w:rsidRPr="00D90572">
        <w:t xml:space="preserve">Goods and / or Service(s) and / or Licensed Materials </w:t>
      </w:r>
      <w:r w:rsidRPr="00D90572">
        <w:t xml:space="preserve">from the Contracting Authority, Purchasing Authority or Beneficiary pursuant to this Framework Agreement) the Provider undertakes to supply such </w:t>
      </w:r>
      <w:r w:rsidR="005B1F99" w:rsidRPr="00D90572">
        <w:t>Goods and / or Service(s) and / or Licensed Materials</w:t>
      </w:r>
      <w:r w:rsidRPr="00D90572">
        <w:t>, to such extent and</w:t>
      </w:r>
      <w:r w:rsidRPr="00BD5E3D">
        <w:t xml:space="preserve"> at such times and locations as may be ordered pursuant to this Framework Agreement,  in accordance with the terms</w:t>
      </w:r>
      <w:r>
        <w:t xml:space="preserve"> of the Offer and the </w:t>
      </w:r>
      <w:r w:rsidR="00F7213D">
        <w:t>“</w:t>
      </w:r>
      <w:r>
        <w:t>Terms and Conditions of Contract</w:t>
      </w:r>
      <w:r w:rsidR="00F7213D">
        <w:t>”</w:t>
      </w:r>
      <w:r>
        <w:t xml:space="preserve">. </w:t>
      </w:r>
    </w:p>
    <w:p w:rsidR="001A71E8" w:rsidRPr="00AD3988" w:rsidRDefault="001A71E8" w:rsidP="00495D0D">
      <w:pPr>
        <w:pStyle w:val="TCBodyafterH1"/>
      </w:pPr>
      <w:r w:rsidRPr="00AD3988">
        <w:t xml:space="preserve">The </w:t>
      </w:r>
      <w:r w:rsidR="00821D20" w:rsidRPr="00AD3988">
        <w:t>Provider</w:t>
      </w:r>
      <w:r w:rsidRPr="00AD3988">
        <w:t xml:space="preserve"> will accept </w:t>
      </w:r>
      <w:r w:rsidR="00C277A7" w:rsidRPr="00AD3988">
        <w:t>O</w:t>
      </w:r>
      <w:r w:rsidRPr="00AD3988">
        <w:t xml:space="preserve">rders pursuant to this Framework </w:t>
      </w:r>
      <w:r w:rsidR="00016AB6" w:rsidRPr="00AD3988">
        <w:t>Agreement</w:t>
      </w:r>
      <w:r w:rsidRPr="00AD3988">
        <w:t xml:space="preserve"> for </w:t>
      </w:r>
      <w:r w:rsidR="00D92902" w:rsidRPr="00AD3988">
        <w:t xml:space="preserve">Goods and / or Service(s) and / or Licensed Materials </w:t>
      </w:r>
      <w:r w:rsidRPr="00AD3988">
        <w:t xml:space="preserve">from the </w:t>
      </w:r>
      <w:r w:rsidR="007C5459" w:rsidRPr="00AD3988">
        <w:t xml:space="preserve">Contracting Authority, the </w:t>
      </w:r>
      <w:r w:rsidR="008B5B47" w:rsidRPr="00AD3988">
        <w:t>Purchasing Authority</w:t>
      </w:r>
      <w:r w:rsidR="007C5459" w:rsidRPr="00AD3988">
        <w:t xml:space="preserve"> or </w:t>
      </w:r>
      <w:r w:rsidR="00D81784" w:rsidRPr="00AD3988">
        <w:t>any</w:t>
      </w:r>
      <w:r w:rsidR="007C5459" w:rsidRPr="00AD3988">
        <w:t xml:space="preserve"> Beneficiary</w:t>
      </w:r>
      <w:r w:rsidRPr="00AD3988">
        <w:t>.</w:t>
      </w:r>
      <w:r w:rsidR="00D50877" w:rsidRPr="00AD3988">
        <w:t xml:space="preserve"> </w:t>
      </w:r>
    </w:p>
    <w:p w:rsidR="006E18F3" w:rsidRPr="00AD3988" w:rsidRDefault="006E18F3" w:rsidP="00495D0D">
      <w:pPr>
        <w:pStyle w:val="TCBodyafterH1"/>
      </w:pPr>
      <w:r w:rsidRPr="00AD3988">
        <w:t>The Provider shall enter into a</w:t>
      </w:r>
      <w:r w:rsidR="008438F0">
        <w:t>n</w:t>
      </w:r>
      <w:r w:rsidRPr="00AD3988">
        <w:t xml:space="preserve"> </w:t>
      </w:r>
      <w:r w:rsidR="008438F0">
        <w:t>Agreement</w:t>
      </w:r>
      <w:r w:rsidR="008438F0" w:rsidRPr="00AD3988">
        <w:t xml:space="preserve"> </w:t>
      </w:r>
      <w:r w:rsidRPr="00AD3988">
        <w:t xml:space="preserve">with the </w:t>
      </w:r>
      <w:r w:rsidR="00D42745" w:rsidRPr="00AD3988">
        <w:t>Purchasing</w:t>
      </w:r>
      <w:r w:rsidRPr="00AD3988">
        <w:t xml:space="preserve"> Authority or Beneficiary with each new </w:t>
      </w:r>
      <w:r w:rsidR="00C277A7" w:rsidRPr="00AD3988">
        <w:t>O</w:t>
      </w:r>
      <w:r w:rsidRPr="00AD3988">
        <w:t xml:space="preserve">rder, the </w:t>
      </w:r>
      <w:r w:rsidR="008438F0">
        <w:t>Agreement</w:t>
      </w:r>
      <w:r w:rsidRPr="00AD3988">
        <w:t xml:space="preserve"> between these </w:t>
      </w:r>
      <w:r w:rsidR="00382795" w:rsidRPr="00AD3988">
        <w:t>P</w:t>
      </w:r>
      <w:r w:rsidRPr="00AD3988">
        <w:t>arties shall consist of</w:t>
      </w:r>
      <w:r w:rsidR="00505560" w:rsidRPr="00AD3988">
        <w:t xml:space="preserve"> the </w:t>
      </w:r>
      <w:r w:rsidR="00266F5B" w:rsidRPr="00AD3988">
        <w:t>“</w:t>
      </w:r>
      <w:r w:rsidR="00505560" w:rsidRPr="00AD3988">
        <w:t>Order Terms &amp; Conditions</w:t>
      </w:r>
      <w:r w:rsidR="00266F5B" w:rsidRPr="00AD3988">
        <w:t>”</w:t>
      </w:r>
      <w:r w:rsidR="00505560" w:rsidRPr="00AD3988">
        <w:t xml:space="preserve"> and any Annexes; the Licence Agreement(s) and any Appendices, specific to this Agreement</w:t>
      </w:r>
      <w:r w:rsidRPr="00AD3988">
        <w:t xml:space="preserve">. The </w:t>
      </w:r>
      <w:r w:rsidR="000F08B2">
        <w:t>Agreement</w:t>
      </w:r>
      <w:r w:rsidR="000F08B2" w:rsidRPr="00AD3988">
        <w:t xml:space="preserve"> </w:t>
      </w:r>
      <w:r w:rsidRPr="00AD3988">
        <w:t xml:space="preserve">shall not be valid unless signed by all relevant parties pursuant to the </w:t>
      </w:r>
      <w:r w:rsidR="000F08B2">
        <w:t>Agreement</w:t>
      </w:r>
      <w:r w:rsidRPr="00AD3988">
        <w:t>.</w:t>
      </w:r>
    </w:p>
    <w:p w:rsidR="001C1517" w:rsidRPr="00AD3988" w:rsidRDefault="00266F5B" w:rsidP="00495D0D">
      <w:pPr>
        <w:pStyle w:val="TCBodyafterH1"/>
      </w:pPr>
      <w:r w:rsidRPr="00AD3988">
        <w:t xml:space="preserve">The Provider agrees that the </w:t>
      </w:r>
      <w:r w:rsidR="00F7213D">
        <w:t>“</w:t>
      </w:r>
      <w:r w:rsidRPr="00AD3988">
        <w:t>Terms and Conditions of Contract</w:t>
      </w:r>
      <w:r w:rsidR="00F7213D">
        <w:t>”</w:t>
      </w:r>
      <w:r w:rsidRPr="00AD3988">
        <w:t>, the “Order Terms &amp; Conditions</w:t>
      </w:r>
      <w:r w:rsidR="00923C0D">
        <w:t xml:space="preserve">” </w:t>
      </w:r>
      <w:r w:rsidRPr="00AD3988">
        <w:t xml:space="preserve">and any Annexes; the Licence Agreement(s) and any </w:t>
      </w:r>
      <w:r w:rsidRPr="00AD3988">
        <w:lastRenderedPageBreak/>
        <w:t>Appendices, shall apply to all supplies of Goods and / or Service(s) and / or Licensed Materials made by the Provider to the Contracting Authority</w:t>
      </w:r>
      <w:r w:rsidRPr="00AD3988" w:rsidDel="00FC6950">
        <w:t xml:space="preserve"> </w:t>
      </w:r>
      <w:r w:rsidRPr="00AD3988">
        <w:t xml:space="preserve">pursuant to this Framework Agreement. </w:t>
      </w:r>
    </w:p>
    <w:p w:rsidR="00266F5B" w:rsidRPr="00AD3988" w:rsidRDefault="00266F5B" w:rsidP="00495D0D">
      <w:pPr>
        <w:pStyle w:val="TCBodyafterH1"/>
      </w:pPr>
      <w:r w:rsidRPr="00AD3988">
        <w:t xml:space="preserve">The Provider agrees that it will not in its dealings with </w:t>
      </w:r>
      <w:r w:rsidR="000E49E2" w:rsidRPr="00AD3988">
        <w:t xml:space="preserve">any </w:t>
      </w:r>
      <w:r w:rsidRPr="00AD3988">
        <w:t>Purchasing Authority or any Beneficiary,</w:t>
      </w:r>
      <w:r w:rsidRPr="00AD3988" w:rsidDel="00FC6950">
        <w:t xml:space="preserve"> </w:t>
      </w:r>
      <w:r w:rsidRPr="00AD3988">
        <w:t>seek to impose or rely on any other contractual terms which in any way vary or contradict th</w:t>
      </w:r>
      <w:r w:rsidR="001C1517" w:rsidRPr="00AD3988">
        <w:t>is</w:t>
      </w:r>
      <w:r w:rsidRPr="00AD3988">
        <w:t xml:space="preserve"> </w:t>
      </w:r>
      <w:r w:rsidR="001C1517" w:rsidRPr="00AD3988">
        <w:t>“</w:t>
      </w:r>
      <w:r w:rsidRPr="00AD3988">
        <w:t xml:space="preserve">Terms and Conditions of Contract </w:t>
      </w:r>
      <w:r w:rsidR="001C1517" w:rsidRPr="00AD3988">
        <w:t xml:space="preserve">for NICE Electronic and Print Content Framework Agreement” </w:t>
      </w:r>
      <w:r w:rsidRPr="00AD3988">
        <w:t xml:space="preserve">or the </w:t>
      </w:r>
      <w:r w:rsidR="001C1517" w:rsidRPr="00AD3988">
        <w:t>“</w:t>
      </w:r>
      <w:r w:rsidRPr="00AD3988">
        <w:t>Order Terms &amp; Condition</w:t>
      </w:r>
      <w:r w:rsidR="001C1517" w:rsidRPr="00AD3988">
        <w:t xml:space="preserve">s” and any Annexes; </w:t>
      </w:r>
      <w:r w:rsidRPr="00AD3988">
        <w:t>and the Licence Agreement(s) and any Appendices, specific to this Agreement.</w:t>
      </w:r>
    </w:p>
    <w:p w:rsidR="001A71E8" w:rsidRPr="00AD3988" w:rsidRDefault="001A71E8" w:rsidP="00495D0D">
      <w:pPr>
        <w:pStyle w:val="TCHeading1"/>
      </w:pPr>
      <w:bookmarkStart w:id="19" w:name="_Toc374628964"/>
      <w:bookmarkStart w:id="20" w:name="_Toc448922600"/>
      <w:r w:rsidRPr="00AD3988">
        <w:t>T</w:t>
      </w:r>
      <w:r w:rsidR="005D3A69" w:rsidRPr="00AD3988">
        <w:t>he Position</w:t>
      </w:r>
      <w:r w:rsidRPr="00AD3988">
        <w:t xml:space="preserve"> </w:t>
      </w:r>
      <w:r w:rsidR="005D3A69" w:rsidRPr="00AD3988">
        <w:t>of the</w:t>
      </w:r>
      <w:r w:rsidR="000B7A7A" w:rsidRPr="00AD3988">
        <w:t xml:space="preserve"> C</w:t>
      </w:r>
      <w:r w:rsidR="005D3A69" w:rsidRPr="00AD3988">
        <w:t>ontracting</w:t>
      </w:r>
      <w:r w:rsidR="000B7A7A" w:rsidRPr="00AD3988">
        <w:t xml:space="preserve"> A</w:t>
      </w:r>
      <w:r w:rsidR="005D3A69" w:rsidRPr="00AD3988">
        <w:t>uthority</w:t>
      </w:r>
      <w:bookmarkEnd w:id="19"/>
      <w:bookmarkEnd w:id="20"/>
    </w:p>
    <w:p w:rsidR="001A71E8" w:rsidRPr="00AD3988" w:rsidRDefault="001A71E8" w:rsidP="00495D0D">
      <w:pPr>
        <w:pStyle w:val="TCBodyafterH1"/>
      </w:pPr>
      <w:r w:rsidRPr="00AD3988">
        <w:t xml:space="preserve">Other </w:t>
      </w:r>
      <w:r w:rsidR="00821D20" w:rsidRPr="00AD3988">
        <w:t>Provider</w:t>
      </w:r>
      <w:r w:rsidRPr="00AD3988">
        <w:t xml:space="preserve">s, in addition to the </w:t>
      </w:r>
      <w:r w:rsidR="00821D20" w:rsidRPr="00AD3988">
        <w:t>Provider</w:t>
      </w:r>
      <w:r w:rsidRPr="00AD3988">
        <w:t xml:space="preserve">, may have been awarded the right to participate in </w:t>
      </w:r>
      <w:r w:rsidR="004C294D" w:rsidRPr="00AD3988">
        <w:t>this</w:t>
      </w:r>
      <w:r w:rsidRPr="00AD3988">
        <w:t xml:space="preserve"> </w:t>
      </w:r>
      <w:r w:rsidR="00200505" w:rsidRPr="00AD3988">
        <w:t>F</w:t>
      </w:r>
      <w:r w:rsidRPr="00AD3988">
        <w:t xml:space="preserve">ramework </w:t>
      </w:r>
      <w:r w:rsidR="00016AB6" w:rsidRPr="00AD3988">
        <w:t>Agreement</w:t>
      </w:r>
      <w:r w:rsidRPr="00AD3988">
        <w:t xml:space="preserve"> as a result of the procurement process</w:t>
      </w:r>
      <w:r w:rsidR="00491BCA" w:rsidRPr="00AD3988">
        <w:t>.</w:t>
      </w:r>
      <w:r w:rsidRPr="00AD3988">
        <w:t xml:space="preserve"> Accordingly, the </w:t>
      </w:r>
      <w:r w:rsidR="00821D20" w:rsidRPr="00AD3988">
        <w:t>Provider</w:t>
      </w:r>
      <w:r w:rsidRPr="00AD3988">
        <w:t xml:space="preserve"> acknowledges that the </w:t>
      </w:r>
      <w:r w:rsidR="007C5459" w:rsidRPr="00AD3988">
        <w:t>Contracting Authority</w:t>
      </w:r>
      <w:r w:rsidR="00C16AAA" w:rsidRPr="00AD3988">
        <w:t xml:space="preserve">, the </w:t>
      </w:r>
      <w:r w:rsidR="008B5B47" w:rsidRPr="00AD3988">
        <w:t>Purchasing Authority</w:t>
      </w:r>
      <w:r w:rsidR="00C16AAA" w:rsidRPr="00AD3988">
        <w:t xml:space="preserve"> or Beneficiary</w:t>
      </w:r>
      <w:r w:rsidRPr="00AD3988">
        <w:t xml:space="preserve"> is under no obligation to place any, or any particular level or volume of Orders with the </w:t>
      </w:r>
      <w:r w:rsidR="00821D20" w:rsidRPr="00AD3988">
        <w:t>Provider</w:t>
      </w:r>
      <w:r w:rsidRPr="00AD3988">
        <w:t xml:space="preserve"> under or pursuant to this Framework </w:t>
      </w:r>
      <w:r w:rsidR="00016AB6" w:rsidRPr="00AD3988">
        <w:t>Agreement</w:t>
      </w:r>
      <w:r w:rsidRPr="00AD3988">
        <w:t xml:space="preserve">. The </w:t>
      </w:r>
      <w:r w:rsidR="00821D20" w:rsidRPr="00AD3988">
        <w:t>Provider</w:t>
      </w:r>
      <w:r w:rsidRPr="00AD3988">
        <w:t xml:space="preserve"> accepts that the </w:t>
      </w:r>
      <w:r w:rsidR="007C5459" w:rsidRPr="00AD3988">
        <w:t>Contracting Authority</w:t>
      </w:r>
      <w:r w:rsidRPr="00AD3988" w:rsidDel="00FC6950">
        <w:t xml:space="preserve"> </w:t>
      </w:r>
      <w:r w:rsidRPr="00AD3988">
        <w:t>shall have no liability to it in respect of</w:t>
      </w:r>
      <w:r w:rsidR="00200505" w:rsidRPr="00AD3988">
        <w:t>,</w:t>
      </w:r>
      <w:r w:rsidRPr="00AD3988">
        <w:t xml:space="preserve"> or arising out of</w:t>
      </w:r>
      <w:r w:rsidR="00200505" w:rsidRPr="00AD3988">
        <w:t>,</w:t>
      </w:r>
      <w:r w:rsidRPr="00AD3988">
        <w:t xml:space="preserve"> the volume of Orders received by the </w:t>
      </w:r>
      <w:r w:rsidR="00821D20" w:rsidRPr="00AD3988">
        <w:t>Provider</w:t>
      </w:r>
      <w:r w:rsidRPr="00AD3988">
        <w:t xml:space="preserve"> during the continuance of this Framework </w:t>
      </w:r>
      <w:r w:rsidR="00016AB6" w:rsidRPr="00AD3988">
        <w:t>Agreement</w:t>
      </w:r>
      <w:r w:rsidRPr="00AD3988">
        <w:t xml:space="preserve">. </w:t>
      </w:r>
    </w:p>
    <w:p w:rsidR="000B1CC0" w:rsidRPr="00AD3988" w:rsidRDefault="000B1CC0" w:rsidP="00495D0D">
      <w:pPr>
        <w:pStyle w:val="TCHeading1"/>
      </w:pPr>
      <w:bookmarkStart w:id="21" w:name="_Toc374628988"/>
      <w:bookmarkStart w:id="22" w:name="_Toc448922601"/>
      <w:r w:rsidRPr="00AD3988">
        <w:t xml:space="preserve">Beneficiaries to this </w:t>
      </w:r>
      <w:bookmarkEnd w:id="21"/>
      <w:r w:rsidRPr="00AD3988">
        <w:t>Agreement</w:t>
      </w:r>
      <w:bookmarkEnd w:id="22"/>
    </w:p>
    <w:p w:rsidR="000B1CC0" w:rsidRPr="00AD3988" w:rsidRDefault="000B1CC0" w:rsidP="00495D0D">
      <w:pPr>
        <w:pStyle w:val="TCBodyafterH1"/>
      </w:pPr>
      <w:bookmarkStart w:id="23" w:name="_Ref536532482"/>
      <w:r w:rsidRPr="00AD3988">
        <w:t xml:space="preserve">The Contracting Authority and the Provider acknowledge that they have entered into the Framework Agreement for the benefit of each of the Purchasing Authorities as defined.  </w:t>
      </w:r>
      <w:bookmarkEnd w:id="23"/>
    </w:p>
    <w:p w:rsidR="000B1CC0" w:rsidRPr="00AD3988" w:rsidRDefault="000B1CC0" w:rsidP="00495D0D">
      <w:pPr>
        <w:pStyle w:val="TCBodyafterH1"/>
      </w:pPr>
      <w:r w:rsidRPr="00AD3988">
        <w:t>The Provider agrees that any Purchasing Authorities shall retain the right to place an Order and enter into any Agreement, which shall be personal to the Provider and the Purchasing Authority under this Framework Agreement.</w:t>
      </w:r>
    </w:p>
    <w:p w:rsidR="000B1CC0" w:rsidRPr="00AD3988" w:rsidRDefault="000B1CC0" w:rsidP="00495D0D">
      <w:pPr>
        <w:pStyle w:val="TCBodyafterH1"/>
      </w:pPr>
      <w:r w:rsidRPr="00AD3988">
        <w:t xml:space="preserve">Save as detailed in </w:t>
      </w:r>
      <w:r w:rsidR="004D0A5B" w:rsidRPr="00AD3988">
        <w:t>9.2</w:t>
      </w:r>
      <w:r w:rsidRPr="00AD3988">
        <w:t xml:space="preserve">, the Contracting Authority and the Provider acknowledge, a person who is not a Party to the Framework Agreement shall have no rights pursuant to the Contracts (Rights of Third Parties) Act 1999 to enforce any term of the Framework Agreement.  </w:t>
      </w:r>
    </w:p>
    <w:p w:rsidR="000B1CC0" w:rsidRPr="00AD3988" w:rsidRDefault="000E49E2" w:rsidP="00495D0D">
      <w:pPr>
        <w:pStyle w:val="TCHeading1"/>
      </w:pPr>
      <w:bookmarkStart w:id="24" w:name="_Toc448922602"/>
      <w:bookmarkStart w:id="25" w:name="_Toc374628971"/>
      <w:r w:rsidRPr="00AD3988">
        <w:t xml:space="preserve">Provider </w:t>
      </w:r>
      <w:r w:rsidR="000B1CC0" w:rsidRPr="00AD3988">
        <w:t>Communications</w:t>
      </w:r>
      <w:bookmarkEnd w:id="24"/>
      <w:r w:rsidR="000B1CC0" w:rsidRPr="00AD3988">
        <w:t xml:space="preserve"> </w:t>
      </w:r>
      <w:bookmarkEnd w:id="25"/>
    </w:p>
    <w:p w:rsidR="000B1CC0" w:rsidRPr="00AD3988" w:rsidRDefault="000B1CC0" w:rsidP="00495D0D">
      <w:pPr>
        <w:pStyle w:val="TCBodyafterH1"/>
      </w:pPr>
      <w:r w:rsidRPr="00AD3988">
        <w:t>The Provider shall ensure that all communications with the Contracting Authority concerning the Goods and / or Service(s) and / or Licensed Materials shall only be between the nominated representatives of both Parties, that is, the Commissioning Manager, and the Provider’s Authorised Officer.</w:t>
      </w:r>
    </w:p>
    <w:p w:rsidR="000B1CC0" w:rsidRPr="00AD3988" w:rsidRDefault="000B1CC0" w:rsidP="00495D0D">
      <w:pPr>
        <w:pStyle w:val="TCBodyafterH1"/>
      </w:pPr>
      <w:r w:rsidRPr="00AD3988">
        <w:t xml:space="preserve">The Provider shall ensure that all global communication that refer to the contractual agreement entered into with the Contracting Authority for this Framework Agreement follow the  criteria and guidance set out in Annex EIGHT. </w:t>
      </w:r>
    </w:p>
    <w:p w:rsidR="001A71E8" w:rsidRPr="00AD3988" w:rsidRDefault="00D97A67" w:rsidP="00495D0D">
      <w:pPr>
        <w:pStyle w:val="TCHeading1"/>
      </w:pPr>
      <w:bookmarkStart w:id="26" w:name="_Toc448922603"/>
      <w:r w:rsidRPr="00AD3988">
        <w:lastRenderedPageBreak/>
        <w:t xml:space="preserve">Assurance </w:t>
      </w:r>
      <w:r w:rsidR="000E49E2" w:rsidRPr="00AD3988">
        <w:t>and Verification</w:t>
      </w:r>
      <w:r w:rsidR="006E69C1" w:rsidRPr="00AD3988">
        <w:t xml:space="preserve"> Process</w:t>
      </w:r>
      <w:bookmarkEnd w:id="26"/>
    </w:p>
    <w:p w:rsidR="000E49E2" w:rsidRPr="00AD3988" w:rsidRDefault="000E49E2" w:rsidP="00495D0D">
      <w:pPr>
        <w:pStyle w:val="TCBodyafterH1"/>
      </w:pPr>
      <w:r w:rsidRPr="00AD3988">
        <w:t xml:space="preserve">The Provider notes and accepts that a key element in the operation of this Framework Agreement is an Assurance verification process whereby the Authority, verifies any or all claims made by the </w:t>
      </w:r>
      <w:r w:rsidR="006E69C1" w:rsidRPr="00AD3988">
        <w:t>Provider</w:t>
      </w:r>
      <w:r w:rsidRPr="00AD3988">
        <w:t xml:space="preserve"> in their response to the Invitation to Tender, in their</w:t>
      </w:r>
      <w:r w:rsidR="007438D1" w:rsidRPr="00AD3988">
        <w:t xml:space="preserve"> Framework </w:t>
      </w:r>
      <w:r w:rsidR="006E69C1" w:rsidRPr="00AD3988">
        <w:t>Service</w:t>
      </w:r>
      <w:r w:rsidRPr="00AD3988">
        <w:t xml:space="preserve"> </w:t>
      </w:r>
      <w:r w:rsidR="007438D1" w:rsidRPr="00AD3988">
        <w:t>E</w:t>
      </w:r>
      <w:r w:rsidRPr="00AD3988">
        <w:t xml:space="preserve">ntries, and in their </w:t>
      </w:r>
      <w:r w:rsidR="002D4941" w:rsidRPr="00AD3988">
        <w:t>Provider</w:t>
      </w:r>
      <w:r w:rsidR="006E69C1" w:rsidRPr="00AD3988">
        <w:t xml:space="preserve"> Licence </w:t>
      </w:r>
      <w:r w:rsidR="002D4941" w:rsidRPr="00AD3988">
        <w:t>/ Agreement t</w:t>
      </w:r>
      <w:r w:rsidR="006E69C1" w:rsidRPr="00AD3988">
        <w:t>erms</w:t>
      </w:r>
      <w:r w:rsidRPr="00AD3988">
        <w:t xml:space="preserve">. </w:t>
      </w:r>
      <w:r w:rsidR="006E69C1" w:rsidRPr="00AD3988">
        <w:t>The a</w:t>
      </w:r>
      <w:r w:rsidRPr="00AD3988">
        <w:t xml:space="preserve">ssurance </w:t>
      </w:r>
      <w:r w:rsidR="006E69C1" w:rsidRPr="00AD3988">
        <w:t xml:space="preserve">and </w:t>
      </w:r>
      <w:r w:rsidRPr="00AD3988">
        <w:t xml:space="preserve">verification process forms an integral part of the qualification process for this Framework Agreement. Thereafter, Assurance verification will continue to verify that any </w:t>
      </w:r>
      <w:r w:rsidR="007438D1" w:rsidRPr="00AD3988">
        <w:t>Framework Service Entries</w:t>
      </w:r>
      <w:r w:rsidR="006E69C1" w:rsidRPr="00AD3988">
        <w:t xml:space="preserve">, and in their </w:t>
      </w:r>
      <w:r w:rsidR="002D4941" w:rsidRPr="00AD3988">
        <w:t>Provider</w:t>
      </w:r>
      <w:r w:rsidR="006E69C1" w:rsidRPr="00AD3988">
        <w:t xml:space="preserve"> Licence </w:t>
      </w:r>
      <w:r w:rsidR="002D4941" w:rsidRPr="00AD3988">
        <w:t>/ Agreement t</w:t>
      </w:r>
      <w:r w:rsidR="006E69C1" w:rsidRPr="00AD3988">
        <w:t xml:space="preserve">erms </w:t>
      </w:r>
      <w:r w:rsidRPr="00AD3988">
        <w:t xml:space="preserve">are an accurate reflection of the actual characteristics of the </w:t>
      </w:r>
      <w:r w:rsidR="007438D1" w:rsidRPr="00AD3988">
        <w:t xml:space="preserve">Deliverables </w:t>
      </w:r>
      <w:r w:rsidRPr="00AD3988">
        <w:t>offer</w:t>
      </w:r>
      <w:r w:rsidR="007438D1" w:rsidRPr="00AD3988">
        <w:t>ed</w:t>
      </w:r>
      <w:r w:rsidRPr="00AD3988">
        <w:t xml:space="preserve"> and that the </w:t>
      </w:r>
      <w:r w:rsidR="006E69C1" w:rsidRPr="00AD3988">
        <w:t>Provider</w:t>
      </w:r>
      <w:r w:rsidRPr="00AD3988">
        <w:t xml:space="preserve"> continues to meet the essential qualification criteria established at the award of this Framework Agreement. </w:t>
      </w:r>
      <w:r w:rsidR="007438D1" w:rsidRPr="00AD3988">
        <w:t xml:space="preserve">The </w:t>
      </w:r>
      <w:r w:rsidR="006E69C1" w:rsidRPr="00AD3988">
        <w:t>Provider</w:t>
      </w:r>
      <w:r w:rsidRPr="00AD3988">
        <w:t xml:space="preserve">’s failure thereafter to maintain the appropriate level of Assurance verification will result in the suspension of either the </w:t>
      </w:r>
      <w:r w:rsidR="002D4941" w:rsidRPr="00AD3988">
        <w:t>Provider</w:t>
      </w:r>
      <w:r w:rsidRPr="00AD3988">
        <w:t xml:space="preserve"> or the particular</w:t>
      </w:r>
      <w:r w:rsidR="007438D1" w:rsidRPr="00AD3988">
        <w:t xml:space="preserve"> Deliverable.</w:t>
      </w:r>
    </w:p>
    <w:p w:rsidR="006E69C1" w:rsidRPr="00AD3988" w:rsidRDefault="006E69C1" w:rsidP="00495D0D">
      <w:pPr>
        <w:pStyle w:val="TCBodyafterH1"/>
      </w:pPr>
      <w:r w:rsidRPr="00AD3988">
        <w:t xml:space="preserve">The </w:t>
      </w:r>
      <w:r w:rsidR="002D4941" w:rsidRPr="00AD3988">
        <w:t>P</w:t>
      </w:r>
      <w:r w:rsidRPr="00AD3988">
        <w:t xml:space="preserve">rovider agrees to adhere to the Assurance and Verification Process detailed in </w:t>
      </w:r>
      <w:r w:rsidR="002D4941" w:rsidRPr="00AD3988">
        <w:t>A</w:t>
      </w:r>
      <w:r w:rsidRPr="00AD3988">
        <w:t xml:space="preserve">nnex </w:t>
      </w:r>
      <w:r w:rsidR="002D4941" w:rsidRPr="00AD3988">
        <w:t>NINE</w:t>
      </w:r>
      <w:r w:rsidRPr="00AD3988">
        <w:t>.</w:t>
      </w:r>
    </w:p>
    <w:p w:rsidR="001A71E8" w:rsidRPr="00AD3988" w:rsidRDefault="001A71E8" w:rsidP="00495D0D">
      <w:pPr>
        <w:pStyle w:val="TCBodyafterH1"/>
      </w:pPr>
      <w:r w:rsidRPr="00AD3988">
        <w:t xml:space="preserve">(Save in the case of fraud) no statements made by or on behalf of the </w:t>
      </w:r>
      <w:r w:rsidR="007C5459" w:rsidRPr="00AD3988">
        <w:t>Contracting Authority</w:t>
      </w:r>
      <w:r w:rsidRPr="00AD3988">
        <w:t xml:space="preserve"> at any time before, during or after the competition leading to conclusion of this Framework </w:t>
      </w:r>
      <w:r w:rsidR="00016AB6" w:rsidRPr="00AD3988">
        <w:t>Agreement</w:t>
      </w:r>
      <w:r w:rsidR="00081E1A" w:rsidRPr="00AD3988">
        <w:t>,</w:t>
      </w:r>
      <w:r w:rsidRPr="00AD3988">
        <w:t xml:space="preserve"> shall add to or vary this Framework </w:t>
      </w:r>
      <w:r w:rsidR="00016AB6" w:rsidRPr="00AD3988">
        <w:t>Agreement</w:t>
      </w:r>
      <w:r w:rsidR="00081E1A" w:rsidRPr="00AD3988">
        <w:t>,</w:t>
      </w:r>
      <w:r w:rsidRPr="00AD3988">
        <w:t xml:space="preserve"> or be of any force or effect</w:t>
      </w:r>
      <w:r w:rsidR="00081E1A" w:rsidRPr="00AD3988">
        <w:t>,</w:t>
      </w:r>
      <w:r w:rsidRPr="00AD3988">
        <w:t xml:space="preserve"> unless any such pre-contractual statements are expressly set out in this Framework </w:t>
      </w:r>
      <w:r w:rsidR="00016AB6" w:rsidRPr="00AD3988">
        <w:t>Agreement</w:t>
      </w:r>
      <w:r w:rsidRPr="00AD3988">
        <w:t xml:space="preserve">. The </w:t>
      </w:r>
      <w:r w:rsidR="00821D20" w:rsidRPr="00AD3988">
        <w:t>Provider</w:t>
      </w:r>
      <w:r w:rsidRPr="00AD3988">
        <w:t xml:space="preserve"> waives any right it may have to make any claim whatsoever in connection with any non-fraudulent pre-contractual statements made by or on behalf of the </w:t>
      </w:r>
      <w:r w:rsidR="007C5459" w:rsidRPr="00AD3988">
        <w:t>Contracting Authority</w:t>
      </w:r>
      <w:r w:rsidRPr="00AD3988">
        <w:t xml:space="preserve">. This waiver shall be unconditional and irrevocable, but it is expressly agreed that it shall not exclude any liability of the </w:t>
      </w:r>
      <w:r w:rsidR="007C5459" w:rsidRPr="00AD3988">
        <w:t>Contracting Authority</w:t>
      </w:r>
      <w:r w:rsidRPr="00AD3988">
        <w:t xml:space="preserve"> for pre-contractual statements made fraudulently.</w:t>
      </w:r>
    </w:p>
    <w:p w:rsidR="001A71E8" w:rsidRPr="00AD3988" w:rsidRDefault="001A71E8" w:rsidP="00495D0D">
      <w:pPr>
        <w:pStyle w:val="TCBodyafterH1"/>
      </w:pPr>
      <w:r w:rsidRPr="00AD3988">
        <w:t xml:space="preserve">Without prejudice to the generality of clause </w:t>
      </w:r>
      <w:r w:rsidR="004D0A5B" w:rsidRPr="00AD3988">
        <w:t>11.3</w:t>
      </w:r>
      <w:r w:rsidRPr="00AD3988">
        <w:t xml:space="preserve"> the </w:t>
      </w:r>
      <w:r w:rsidR="00821D20" w:rsidRPr="00AD3988">
        <w:t>Provider</w:t>
      </w:r>
      <w:r w:rsidRPr="00AD3988">
        <w:t xml:space="preserve"> acknowledges that it has not been induced to enter into this Framework </w:t>
      </w:r>
      <w:r w:rsidR="00016AB6" w:rsidRPr="00AD3988">
        <w:t>Agreement</w:t>
      </w:r>
      <w:r w:rsidRPr="00AD3988">
        <w:t xml:space="preserve"> by any indication as to the volume or content of Orders which might be placed by the </w:t>
      </w:r>
      <w:r w:rsidR="007C5459" w:rsidRPr="00AD3988">
        <w:t>Contracting Authority</w:t>
      </w:r>
      <w:r w:rsidRPr="00AD3988">
        <w:t xml:space="preserve">. </w:t>
      </w:r>
    </w:p>
    <w:p w:rsidR="000B1CC0" w:rsidRPr="00AD3988" w:rsidRDefault="000B1CC0" w:rsidP="00495D0D">
      <w:pPr>
        <w:pStyle w:val="TCHeading1"/>
      </w:pPr>
      <w:bookmarkStart w:id="27" w:name="_Toc1986747"/>
      <w:bookmarkStart w:id="28" w:name="_Ref2412817"/>
      <w:bookmarkStart w:id="29" w:name="_Toc57441811"/>
      <w:bookmarkStart w:id="30" w:name="_Toc109466462"/>
      <w:bookmarkStart w:id="31" w:name="_Toc374628973"/>
      <w:bookmarkStart w:id="32" w:name="_Toc448922604"/>
      <w:r w:rsidRPr="00AD3988">
        <w:t>Deliverables</w:t>
      </w:r>
      <w:bookmarkEnd w:id="27"/>
      <w:bookmarkEnd w:id="28"/>
      <w:bookmarkEnd w:id="29"/>
      <w:bookmarkEnd w:id="30"/>
      <w:bookmarkEnd w:id="31"/>
      <w:bookmarkEnd w:id="32"/>
    </w:p>
    <w:p w:rsidR="000B1CC0" w:rsidRPr="00AD3988" w:rsidRDefault="000B1CC0" w:rsidP="00495D0D">
      <w:pPr>
        <w:pStyle w:val="TCBodyafterH1"/>
      </w:pPr>
      <w:r w:rsidRPr="00AD3988">
        <w:t>Wherever the Provider is required to provide a Deliverable:</w:t>
      </w:r>
    </w:p>
    <w:p w:rsidR="000B1CC0" w:rsidRPr="00AD3988" w:rsidRDefault="000B1CC0" w:rsidP="00495D0D">
      <w:pPr>
        <w:pStyle w:val="TCBodyafterH2"/>
      </w:pPr>
      <w:r w:rsidRPr="00AD3988">
        <w:t xml:space="preserve">such Deliverable will be delivered in the form prescribed and in accordance with the Specification.  If no such form is prescribed in the Specification, the Provider will provide Deliverables in a professional form to the requirements (including as to time of delivery) notified to the Provider by the Authorised Officer; </w:t>
      </w:r>
    </w:p>
    <w:p w:rsidR="000B1CC0" w:rsidRPr="00AD3988" w:rsidRDefault="000B1CC0" w:rsidP="00495D0D">
      <w:pPr>
        <w:pStyle w:val="TCBodyafterH2"/>
      </w:pPr>
      <w:r w:rsidRPr="00AD3988">
        <w:t xml:space="preserve">the Contracting Authority, </w:t>
      </w:r>
      <w:r w:rsidR="006E69C1" w:rsidRPr="00AD3988">
        <w:t xml:space="preserve">Purchasing </w:t>
      </w:r>
      <w:r w:rsidRPr="00AD3988">
        <w:t xml:space="preserve">Authority or any Beneficiary may accept such Deliverable or reject it in its reasonable discretion on the grounds that such Deliverable is (in whole or in part) not of satisfactory quality and/or does not meet the brief set out in the Specification or the requirements otherwise made known </w:t>
      </w:r>
      <w:r w:rsidRPr="00AD3988">
        <w:lastRenderedPageBreak/>
        <w:t xml:space="preserve">to the Provider by the Contracting Authority, Authority or any Beneficiary; </w:t>
      </w:r>
    </w:p>
    <w:p w:rsidR="000B1CC0" w:rsidRPr="00AD3988" w:rsidRDefault="000B1CC0" w:rsidP="00495D0D">
      <w:pPr>
        <w:pStyle w:val="TCBodyafterH2"/>
      </w:pPr>
      <w:r w:rsidRPr="00AD3988">
        <w:t xml:space="preserve">the Contracting Authority, </w:t>
      </w:r>
      <w:r w:rsidR="006E69C1" w:rsidRPr="00AD3988">
        <w:t xml:space="preserve">Purchasing </w:t>
      </w:r>
      <w:r w:rsidRPr="00AD3988">
        <w:t xml:space="preserve">Authority or any Beneficiary will not reject any Deliverable (wholly or in part) without providing written reasons to the Provider as to why such Deliverable has been rejected; </w:t>
      </w:r>
    </w:p>
    <w:p w:rsidR="000B1CC0" w:rsidRPr="00AD3988" w:rsidRDefault="000B1CC0" w:rsidP="00495D0D">
      <w:pPr>
        <w:pStyle w:val="TCBodyafterH2"/>
      </w:pPr>
      <w:r w:rsidRPr="00AD3988">
        <w:t xml:space="preserve">any dispute as to whether the Contracting Authority, </w:t>
      </w:r>
      <w:r w:rsidR="006E69C1" w:rsidRPr="00AD3988">
        <w:t xml:space="preserve">Purchasing </w:t>
      </w:r>
      <w:r w:rsidRPr="00AD3988">
        <w:t xml:space="preserve">Authority or any Beneficiary has exercised its right to reject any Deliverable reasonably shall be resolved by the Dispute Resolution Procedure; and  </w:t>
      </w:r>
    </w:p>
    <w:p w:rsidR="000B1CC0" w:rsidRPr="00AD3988" w:rsidRDefault="000B1CC0" w:rsidP="00495D0D">
      <w:pPr>
        <w:pStyle w:val="TCBodyafterH2"/>
      </w:pPr>
      <w:r w:rsidRPr="00AD3988">
        <w:t>any Deliverables which are rejected shall be replaced by the Provider (at no extra charge to the Contracting Authority, Purchasing Authority or any Beneficiary) by Deliverables which are reasonably satisfactory to the Authorised Officer.</w:t>
      </w:r>
    </w:p>
    <w:p w:rsidR="000B1CC0" w:rsidRPr="00AD3988" w:rsidRDefault="000B1CC0" w:rsidP="00495D0D">
      <w:pPr>
        <w:pStyle w:val="TCHeading1"/>
      </w:pPr>
      <w:bookmarkStart w:id="33" w:name="_Toc374628974"/>
      <w:bookmarkStart w:id="34" w:name="_Toc448922605"/>
      <w:r w:rsidRPr="00AD3988">
        <w:t>Purchasing Models and Discounts</w:t>
      </w:r>
      <w:bookmarkEnd w:id="33"/>
      <w:bookmarkEnd w:id="34"/>
    </w:p>
    <w:p w:rsidR="000B1CC0" w:rsidRPr="00AD3988" w:rsidRDefault="000B1CC0" w:rsidP="00495D0D">
      <w:pPr>
        <w:pStyle w:val="TCBodyafterH1"/>
      </w:pPr>
      <w:bookmarkStart w:id="35" w:name="_Ref237998139"/>
      <w:r w:rsidRPr="00AD3988">
        <w:t>The Provider warrants that it will propose the most cost effective purchasing model in any Offer it makes to a Purchasing Authority or any Beneficiary.</w:t>
      </w:r>
      <w:bookmarkEnd w:id="35"/>
      <w:r w:rsidRPr="00AD3988">
        <w:t xml:space="preserve"> </w:t>
      </w:r>
    </w:p>
    <w:p w:rsidR="000B1CC0" w:rsidRPr="00AD3988" w:rsidRDefault="000B1CC0" w:rsidP="00495D0D">
      <w:pPr>
        <w:pStyle w:val="TCBodyafterH1"/>
      </w:pPr>
      <w:r w:rsidRPr="00AD3988">
        <w:t>Where a discount purchasing model has been agreed under this Framework Agreement, the Provider cannot decrease the percentage discount offered (as set out in the Framework Agreement) which it applies to the Goods and / or Services and or Licensed Materials. Nothing in this Agreement shall prevent or restrict the Provider from increasing the percentage discount and the Provider shall ensure that any reduction</w:t>
      </w:r>
      <w:r w:rsidR="006E69C1" w:rsidRPr="00AD3988">
        <w:t xml:space="preserve"> in price</w:t>
      </w:r>
      <w:r w:rsidRPr="00AD3988">
        <w:t xml:space="preserve"> is passed on to the Purchasing Authority and / or Beneficiary at the earliest opportunity after agreement with the Contracting Authority. </w:t>
      </w:r>
    </w:p>
    <w:p w:rsidR="000B1CC0" w:rsidRPr="00AD3988" w:rsidRDefault="000B1CC0" w:rsidP="00495D0D">
      <w:pPr>
        <w:pStyle w:val="TCBodyafterH1"/>
      </w:pPr>
      <w:r w:rsidRPr="00AD3988">
        <w:t xml:space="preserve">In accordance with the Framework Agreement, the Provider will ensure any purchasing model used in any Offer shall be fully transparent to the Purchasing Authority and / or Beneficiary. Only the purchasing models and discounts agreed under this Framework may be offered by the Provider to Purchasing Authorities or Beneficiaries. Any additional purchasing models which the Provider may want to offer over the lifetime of this Framework must be agreed with the Contracting Authority prior to providing a quotation to </w:t>
      </w:r>
      <w:r w:rsidR="006E69C1" w:rsidRPr="00AD3988">
        <w:t xml:space="preserve">any </w:t>
      </w:r>
      <w:r w:rsidRPr="00AD3988">
        <w:t>Purchasing Authority and / or Beneficiary.</w:t>
      </w:r>
    </w:p>
    <w:p w:rsidR="000B1CC0" w:rsidRPr="00AD3988" w:rsidRDefault="000B1CC0" w:rsidP="00495D0D">
      <w:pPr>
        <w:pStyle w:val="TCBodyafterH1"/>
      </w:pPr>
      <w:r w:rsidRPr="00AD3988">
        <w:t>Purchasing models and discounts agreed under this Framework will be held on a password protected Server by the Contracting Authority.  Access will be granted on request to eligible Purchasing Authorities as set out in “Defined Terms”.</w:t>
      </w:r>
    </w:p>
    <w:p w:rsidR="000B1CC0" w:rsidRPr="00AD3988" w:rsidRDefault="000B1CC0" w:rsidP="00495D0D">
      <w:pPr>
        <w:pStyle w:val="TCBodyafterH1"/>
      </w:pPr>
      <w:r w:rsidRPr="00AD3988">
        <w:t>In accordance with the Framework Agreement, the Provider will not impose any minimum Order quantities or values on the Purchasing Authority and / or Beneficiary.</w:t>
      </w:r>
    </w:p>
    <w:p w:rsidR="000B1CC0" w:rsidRPr="00AD3988" w:rsidRDefault="000B1CC0" w:rsidP="00495D0D">
      <w:pPr>
        <w:pStyle w:val="TCBodyafterH1"/>
      </w:pPr>
      <w:r w:rsidRPr="00AD3988">
        <w:lastRenderedPageBreak/>
        <w:t>The Purchasing Authority and / or Beneficiary shall pay all valid invoices submitted by the Provider in accordance with the provisions of the “Order Terms &amp; Conditions”.</w:t>
      </w:r>
    </w:p>
    <w:p w:rsidR="000B1CC0" w:rsidRPr="00AD3988" w:rsidRDefault="000B1CC0" w:rsidP="00495D0D">
      <w:pPr>
        <w:pStyle w:val="TCHeading1"/>
      </w:pPr>
      <w:bookmarkStart w:id="36" w:name="_Toc448922606"/>
      <w:bookmarkStart w:id="37" w:name="_Toc374628977"/>
      <w:r w:rsidRPr="00AD3988">
        <w:t>Access to Electronic Content Resources</w:t>
      </w:r>
      <w:bookmarkEnd w:id="36"/>
      <w:r w:rsidRPr="00AD3988">
        <w:t xml:space="preserve"> </w:t>
      </w:r>
      <w:bookmarkEnd w:id="37"/>
    </w:p>
    <w:p w:rsidR="000B1CC0" w:rsidRPr="00AD3988" w:rsidRDefault="000B1CC0" w:rsidP="00495D0D">
      <w:pPr>
        <w:pStyle w:val="TCBodyafterH1"/>
      </w:pPr>
      <w:r w:rsidRPr="00AD3988">
        <w:t xml:space="preserve">The Provider of electronic Content Resources in this Framework Agreement agrees to grant access for the duration of the agreed </w:t>
      </w:r>
      <w:r w:rsidR="00BE6B7C">
        <w:t>s</w:t>
      </w:r>
      <w:r w:rsidRPr="00AD3988">
        <w:t xml:space="preserve">ubscription or </w:t>
      </w:r>
      <w:r w:rsidR="000F08B2">
        <w:t>Agreement</w:t>
      </w:r>
      <w:r w:rsidR="000F08B2" w:rsidRPr="00AD3988">
        <w:t xml:space="preserve"> </w:t>
      </w:r>
      <w:r w:rsidR="000F08B2">
        <w:t>term</w:t>
      </w:r>
      <w:r w:rsidRPr="00AD3988">
        <w:t>, to any Authorised User of the Purchasing Authority or any Beneficiary that has purchased that content under this Framework Agreement.</w:t>
      </w:r>
    </w:p>
    <w:p w:rsidR="000B1CC0" w:rsidRPr="00AD3988" w:rsidRDefault="000B1CC0" w:rsidP="00495D0D">
      <w:pPr>
        <w:pStyle w:val="TCBodyafterH1"/>
      </w:pPr>
      <w:r w:rsidRPr="00AD3988">
        <w:t>Subject to clause 1</w:t>
      </w:r>
      <w:r w:rsidR="001D5B82" w:rsidRPr="00AD3988">
        <w:t>4</w:t>
      </w:r>
      <w:r w:rsidRPr="00AD3988">
        <w:t xml:space="preserve">.1, the route of access shall be agreed between the Purchasing Authority and any Beneficiary, including but not limited to an Access and Identity Management System (AIMS) contracted for national use. </w:t>
      </w:r>
    </w:p>
    <w:p w:rsidR="000B1CC0" w:rsidRPr="00AD3988" w:rsidRDefault="000B1CC0" w:rsidP="00495D0D">
      <w:pPr>
        <w:pStyle w:val="TCBodyafterH1"/>
      </w:pPr>
      <w:r w:rsidRPr="00AD3988">
        <w:t>Subject to clause 1</w:t>
      </w:r>
      <w:r w:rsidR="001D5B82" w:rsidRPr="00AD3988">
        <w:t>4</w:t>
      </w:r>
      <w:r w:rsidRPr="00AD3988">
        <w:t xml:space="preserve">.2, if a change is made to the provision of any AIMS contracted for national use, the Provider agrees to work closely with any new AIMS supplier to implement </w:t>
      </w:r>
      <w:r w:rsidR="002C7E07">
        <w:t xml:space="preserve">(within three (03) Months of being contacted by the new AIMS supplier) </w:t>
      </w:r>
      <w:r w:rsidRPr="00AD3988">
        <w:t>and to meet all costs incurred</w:t>
      </w:r>
      <w:r w:rsidR="003B31EF">
        <w:t xml:space="preserve"> by the Provider</w:t>
      </w:r>
      <w:r w:rsidRPr="00AD3988">
        <w:t xml:space="preserve"> for such implementation at the Provider’s organisation.</w:t>
      </w:r>
    </w:p>
    <w:p w:rsidR="000B1CC0" w:rsidRPr="00AD3988" w:rsidRDefault="000B1CC0" w:rsidP="00495D0D">
      <w:pPr>
        <w:pStyle w:val="TCBodyafterH1"/>
      </w:pPr>
      <w:r w:rsidRPr="006C6923">
        <w:t xml:space="preserve">Subject to clause </w:t>
      </w:r>
      <w:r w:rsidR="001D5B82" w:rsidRPr="006C6923">
        <w:t>14</w:t>
      </w:r>
      <w:r w:rsidRPr="006C6923">
        <w:t>.2,</w:t>
      </w:r>
      <w:r w:rsidRPr="00AD3988">
        <w:t xml:space="preserve"> where the access route is via the Contracting Authority’s AIMS contracted for national use in England, the Provider agrees to assist the Contracting Authority in providing alternative access to electronic resources in the form of an AIMS Disaster Recovery Support Plan where the AIMS fails or ceases to operate for a significant period of time.</w:t>
      </w:r>
    </w:p>
    <w:p w:rsidR="006E69C1" w:rsidRPr="00AD3988" w:rsidRDefault="006E69C1" w:rsidP="00495D0D">
      <w:pPr>
        <w:pStyle w:val="TCBodyafterH1"/>
      </w:pPr>
      <w:r w:rsidRPr="00AD3988">
        <w:t>In the case of Wales or Northern Ireland</w:t>
      </w:r>
      <w:r w:rsidR="00DD3536" w:rsidRPr="00AD3988">
        <w:t>, where any AIMS provision is provided nationally by a relevant contracting authority of that country, the Provider shall seek to work with that contracting authority to achieve similar or the same aims of this clause</w:t>
      </w:r>
      <w:r w:rsidR="001D5B82" w:rsidRPr="00AD3988">
        <w:t xml:space="preserve"> 14</w:t>
      </w:r>
      <w:r w:rsidR="00DD3536" w:rsidRPr="00AD3988">
        <w:t xml:space="preserve"> for that country.   </w:t>
      </w:r>
    </w:p>
    <w:p w:rsidR="000B1CC0" w:rsidRPr="00AD3988" w:rsidRDefault="000B1CC0" w:rsidP="00495D0D">
      <w:pPr>
        <w:pStyle w:val="TCBodyafterH1"/>
      </w:pPr>
      <w:r w:rsidRPr="00AD3988">
        <w:t>The Contracting Authority agrees that subject to clauses 1</w:t>
      </w:r>
      <w:r w:rsidR="001D5B82" w:rsidRPr="00AD3988">
        <w:t>4.</w:t>
      </w:r>
      <w:r w:rsidRPr="00AD3988">
        <w:t>3</w:t>
      </w:r>
      <w:r w:rsidR="001D5B82" w:rsidRPr="00AD3988">
        <w:t xml:space="preserve"> and 14</w:t>
      </w:r>
      <w:r w:rsidRPr="00AD3988">
        <w:t>.4, NICE or any such successor body shall supply the Provider with the relevant user information in order for the Provider to grant access to those eligible users, via an alternative authentication route provided by the Provider, until such time that the Access and Identity Management System contracted by NICE or any such successor body is operational.</w:t>
      </w:r>
    </w:p>
    <w:p w:rsidR="000B1CC0" w:rsidRPr="00AD3988" w:rsidRDefault="000B1CC0" w:rsidP="00495D0D">
      <w:pPr>
        <w:pStyle w:val="TCBodyafterH1"/>
      </w:pPr>
      <w:r w:rsidRPr="00AD3988">
        <w:t xml:space="preserve">Subject to </w:t>
      </w:r>
      <w:r w:rsidRPr="006C6923">
        <w:t>clauses 1</w:t>
      </w:r>
      <w:r w:rsidR="001D5B82" w:rsidRPr="006C6923">
        <w:t>4</w:t>
      </w:r>
      <w:r w:rsidRPr="006C6923">
        <w:t>.4 and 1</w:t>
      </w:r>
      <w:r w:rsidR="001D5B82" w:rsidRPr="006C6923">
        <w:t>4</w:t>
      </w:r>
      <w:r w:rsidRPr="006C6923">
        <w:t>.5, the Provider</w:t>
      </w:r>
      <w:r w:rsidRPr="00AD3988">
        <w:t xml:space="preserve"> shall meet all costs incurred </w:t>
      </w:r>
      <w:r w:rsidR="003B31EF">
        <w:t xml:space="preserve">by the Provider </w:t>
      </w:r>
      <w:r w:rsidRPr="00AD3988">
        <w:t>for the set up and management of any alternative authentication route.</w:t>
      </w:r>
    </w:p>
    <w:p w:rsidR="00A17D76" w:rsidRPr="00AD3988" w:rsidRDefault="00A17D76" w:rsidP="00495D0D">
      <w:pPr>
        <w:pStyle w:val="TCBodyafterH1"/>
      </w:pPr>
      <w:r w:rsidRPr="00AD3988">
        <w:t>The Provider of electronic Content Resources</w:t>
      </w:r>
      <w:r w:rsidR="00581136" w:rsidRPr="00AD3988">
        <w:t xml:space="preserve"> under Lot 1</w:t>
      </w:r>
      <w:r w:rsidRPr="00AD3988">
        <w:t xml:space="preserve"> in this Framework Agreement agrees to make the Licensed Materials compliant with the </w:t>
      </w:r>
      <w:r w:rsidR="00EC67E6">
        <w:t xml:space="preserve">Citation </w:t>
      </w:r>
      <w:r w:rsidRPr="00AD3988">
        <w:t xml:space="preserve">Link Resolver and Knowledge Base service contracted for national use by the Contracting Authority, for the duration of the agreed Subscription or Contract Period, to any Authorised User of the Purchasing Authority or </w:t>
      </w:r>
      <w:r w:rsidRPr="00AD3988">
        <w:lastRenderedPageBreak/>
        <w:t>any Beneficiary that has purchased that content under this Framework Agreement.</w:t>
      </w:r>
    </w:p>
    <w:p w:rsidR="00A17D76" w:rsidRPr="00AD3988" w:rsidRDefault="00A17D76" w:rsidP="00495D0D">
      <w:pPr>
        <w:pStyle w:val="TCBodyafterH1"/>
      </w:pPr>
      <w:r w:rsidRPr="00AD3988">
        <w:t xml:space="preserve">Subject to clause 14.8, if a change is made to the provision of the </w:t>
      </w:r>
      <w:r w:rsidR="00EC67E6">
        <w:t xml:space="preserve">Citation </w:t>
      </w:r>
      <w:r w:rsidRPr="00AD3988">
        <w:t>Link Resolver and Knowledge Base service contracted for national use by the Contracting Authority, the Provider agrees to work closely with any new supplier to implement and to meet all costs incurred for such implementation at the Provider’s organisation.</w:t>
      </w:r>
    </w:p>
    <w:p w:rsidR="00A17D76" w:rsidRPr="00AD3988" w:rsidRDefault="00A17D76" w:rsidP="00495D0D">
      <w:pPr>
        <w:pStyle w:val="TCBodyafterH1"/>
      </w:pPr>
      <w:r w:rsidRPr="00AD3988">
        <w:t xml:space="preserve">Subject to 14.8, in the case of Wales or Northern Ireland, where any </w:t>
      </w:r>
      <w:r w:rsidR="00CD6061">
        <w:t xml:space="preserve">Citation </w:t>
      </w:r>
      <w:r w:rsidRPr="00AD3988">
        <w:t xml:space="preserve">Link Resolver </w:t>
      </w:r>
      <w:r w:rsidR="00EC67E6">
        <w:t xml:space="preserve">and Knowledge Base service </w:t>
      </w:r>
      <w:r w:rsidRPr="00AD3988">
        <w:t>provision is provided nationally by a relevant contracting authority of that country, the Provider shall seek to work with that contracting authority to achieve similar or the same aims of clause 14.9 for that country.</w:t>
      </w:r>
    </w:p>
    <w:p w:rsidR="000B1CC0" w:rsidRPr="00AD3988" w:rsidRDefault="000B1CC0" w:rsidP="00495D0D">
      <w:pPr>
        <w:pStyle w:val="TCHeading1"/>
      </w:pPr>
      <w:bookmarkStart w:id="38" w:name="_Toc443555890"/>
      <w:bookmarkStart w:id="39" w:name="_Toc448922607"/>
      <w:r w:rsidRPr="00AD3988">
        <w:t>Audit, Accounts and Sales Information</w:t>
      </w:r>
      <w:bookmarkEnd w:id="38"/>
      <w:bookmarkEnd w:id="39"/>
    </w:p>
    <w:p w:rsidR="000B1CC0" w:rsidRPr="00AD3988" w:rsidRDefault="000B1CC0" w:rsidP="00495D0D">
      <w:pPr>
        <w:pStyle w:val="TCBodyafterH1"/>
        <w:rPr>
          <w:caps/>
        </w:rPr>
      </w:pPr>
      <w:r w:rsidRPr="00AD3988">
        <w:t>The Provider shall provide the Contracting Authority with statements giving accurate and complete details of the quantity and value of the Goods / Services / Licensed Materials supplied by the Provider to the Contracting Authority pursuant to this Framework Agreement.  The frequency, format and level of detail to be included in such statements shall be as specified by the Contracting Authority in Annex THREE, or as otherwise agreed between the Contracting Authority and the Provider.</w:t>
      </w:r>
    </w:p>
    <w:p w:rsidR="000B1CC0" w:rsidRPr="00AD3988" w:rsidRDefault="000B1CC0" w:rsidP="00495D0D">
      <w:pPr>
        <w:pStyle w:val="TCBodyafterH1"/>
        <w:rPr>
          <w:caps/>
        </w:rPr>
      </w:pPr>
      <w:r w:rsidRPr="00AD3988">
        <w:t>The Provider shall keep at its normal place of business detailed, accurate and up to date records of the quantity and value of the Goods and / or  Services and / or Licensed Materials sold by it to any Purchasing  Authority pursuant to this Framework Agreement.  Subject to any other auditing process being agreed between the Contracting Authority and the Provider in writing, the Contracting Authority shall be entitled by prior appointment, on prior written request (and no more often than once per year) to enter the Provider’s normal place of business during normal office hours and to solely inspect such records in order to verify whether any statement supplied by the Provider to the Contracting Authority pursuant to clause 1</w:t>
      </w:r>
      <w:r w:rsidR="0043337E" w:rsidRPr="00AD3988">
        <w:t>5</w:t>
      </w:r>
      <w:r w:rsidRPr="00AD3988">
        <w:t>.1 is accurate and complete.</w:t>
      </w:r>
    </w:p>
    <w:p w:rsidR="000B1CC0" w:rsidRPr="00AD3988" w:rsidRDefault="000B1CC0" w:rsidP="00495D0D">
      <w:pPr>
        <w:pStyle w:val="TCHeading1"/>
      </w:pPr>
      <w:bookmarkStart w:id="40" w:name="_Toc374628979"/>
      <w:bookmarkStart w:id="41" w:name="_Toc448922608"/>
      <w:r w:rsidRPr="00AD3988">
        <w:t>Monitoring and reporting</w:t>
      </w:r>
      <w:bookmarkEnd w:id="40"/>
      <w:bookmarkEnd w:id="41"/>
    </w:p>
    <w:p w:rsidR="000B1CC0" w:rsidRPr="00AD3988" w:rsidRDefault="000B1CC0" w:rsidP="00495D0D">
      <w:pPr>
        <w:pStyle w:val="TCBodyafterH1"/>
      </w:pPr>
      <w:r w:rsidRPr="00AD3988">
        <w:t>Framework Purchasing Performance Data</w:t>
      </w:r>
    </w:p>
    <w:p w:rsidR="000B1CC0" w:rsidRPr="00AD3988" w:rsidRDefault="000B1CC0" w:rsidP="00495D0D">
      <w:pPr>
        <w:pStyle w:val="TCBodyafterH2"/>
      </w:pPr>
      <w:r w:rsidRPr="00AD3988">
        <w:t xml:space="preserve">All Providers must supply the Contracting Authority with sales and purchasing data on a Monthly basis, as set out in Annex THREE: Purchasing Performance Data, to this Agreement. </w:t>
      </w:r>
    </w:p>
    <w:p w:rsidR="000B1CC0" w:rsidRPr="00AD3988" w:rsidRDefault="000B1CC0" w:rsidP="00495D0D">
      <w:pPr>
        <w:pStyle w:val="TCBodyafterH2"/>
      </w:pPr>
      <w:r w:rsidRPr="00AD3988">
        <w:t>Subject to 1</w:t>
      </w:r>
      <w:r w:rsidR="0043337E" w:rsidRPr="00AD3988">
        <w:t>6</w:t>
      </w:r>
      <w:r w:rsidRPr="00AD3988">
        <w:t>.1.1 all information provided to the Contracting Authority shall remain confidential and shall only be shared with Key Stakeholders in an aggregated and anonymous format.</w:t>
      </w:r>
    </w:p>
    <w:p w:rsidR="000B1CC0" w:rsidRPr="00AD3988" w:rsidRDefault="000B1CC0" w:rsidP="00495D0D">
      <w:pPr>
        <w:pStyle w:val="TCBodyafterH1"/>
      </w:pPr>
      <w:r w:rsidRPr="00AD3988">
        <w:t>Annual Service Review</w:t>
      </w:r>
    </w:p>
    <w:p w:rsidR="000B1CC0" w:rsidRPr="00AD3988" w:rsidRDefault="000B1CC0" w:rsidP="00495D0D">
      <w:pPr>
        <w:pStyle w:val="TCBodyafterH2"/>
      </w:pPr>
      <w:r w:rsidRPr="00AD3988">
        <w:lastRenderedPageBreak/>
        <w:t xml:space="preserve">All Providers shall attend an Annual Service Review meeting with the Contracting Authority and provide an annual service report no later than two (02) weeks before the scheduled meeting. </w:t>
      </w:r>
    </w:p>
    <w:p w:rsidR="000B1CC0" w:rsidRPr="00AD3988" w:rsidRDefault="000B1CC0" w:rsidP="00495D0D">
      <w:pPr>
        <w:pStyle w:val="TCBodyafterH2"/>
      </w:pPr>
      <w:r w:rsidRPr="00AD3988">
        <w:t>Subject to 1</w:t>
      </w:r>
      <w:r w:rsidR="0043337E" w:rsidRPr="00AD3988">
        <w:t>6</w:t>
      </w:r>
      <w:r w:rsidRPr="00AD3988">
        <w:t>.2.1, an annual management reporting template as set out in Annex THREE (A) will be supplied to Providers in order to summarise details of their performance and adherence to the Terms and Conditions of the Agreement to include (but not limited to):</w:t>
      </w:r>
    </w:p>
    <w:p w:rsidR="000B1CC0" w:rsidRPr="00AD3988" w:rsidRDefault="000B1CC0" w:rsidP="00495D0D">
      <w:pPr>
        <w:pStyle w:val="TCBodyafterH3"/>
      </w:pPr>
      <w:r w:rsidRPr="00AD3988">
        <w:t>aggregated annual purchasing and sales data;</w:t>
      </w:r>
    </w:p>
    <w:p w:rsidR="000B1CC0" w:rsidRPr="00AD3988" w:rsidRDefault="000B1CC0" w:rsidP="00495D0D">
      <w:pPr>
        <w:pStyle w:val="TCBodyafterH3"/>
      </w:pPr>
      <w:r w:rsidRPr="00AD3988">
        <w:t>a demonstration of  the Provider’s quality of service, to include (but not limited to) details of levels of helpdesk services and customer support;</w:t>
      </w:r>
    </w:p>
    <w:p w:rsidR="000B1CC0" w:rsidRPr="00AD3988" w:rsidRDefault="000B1CC0" w:rsidP="00495D0D">
      <w:pPr>
        <w:pStyle w:val="TCBodyafterH3"/>
      </w:pPr>
      <w:r w:rsidRPr="00AD3988">
        <w:t>adherence to SLAs and KPIs;</w:t>
      </w:r>
    </w:p>
    <w:p w:rsidR="000B1CC0" w:rsidRPr="00AD3988" w:rsidRDefault="000B1CC0" w:rsidP="00495D0D">
      <w:pPr>
        <w:pStyle w:val="TCBodyafterH3"/>
      </w:pPr>
      <w:r w:rsidRPr="00AD3988">
        <w:t>a summary of purchasing models and discounts provided under this Agreement and lessons learned.</w:t>
      </w:r>
    </w:p>
    <w:p w:rsidR="000B1CC0" w:rsidRPr="00AD3988" w:rsidRDefault="000B1CC0" w:rsidP="00495D0D">
      <w:pPr>
        <w:pStyle w:val="TCBodyafterH2"/>
      </w:pPr>
      <w:r w:rsidRPr="00AD3988">
        <w:t>Subject to clauses 1</w:t>
      </w:r>
      <w:r w:rsidR="0043337E" w:rsidRPr="00AD3988">
        <w:t>6</w:t>
      </w:r>
      <w:r w:rsidRPr="00AD3988">
        <w:t>.2.2, data provided will be incorporated into an “Annual Quality Review”. The final review document may include feedback from the Framework purchasers on the quality and performance of Providers</w:t>
      </w:r>
      <w:r w:rsidR="002C323E">
        <w:t xml:space="preserve"> and will be </w:t>
      </w:r>
      <w:r w:rsidR="00A25F62">
        <w:t>published</w:t>
      </w:r>
      <w:r w:rsidR="002C323E">
        <w:t xml:space="preserve"> on the </w:t>
      </w:r>
      <w:r w:rsidR="009D2A1E">
        <w:t>NICE</w:t>
      </w:r>
      <w:r w:rsidR="002C323E">
        <w:t xml:space="preserve"> website</w:t>
      </w:r>
      <w:r w:rsidR="0072168C">
        <w:t>.</w:t>
      </w:r>
      <w:r w:rsidRPr="00AD3988">
        <w:t xml:space="preserve"> </w:t>
      </w:r>
    </w:p>
    <w:p w:rsidR="001A71E8" w:rsidRPr="00AD3988" w:rsidRDefault="001A71E8" w:rsidP="00495D0D">
      <w:pPr>
        <w:pStyle w:val="TCHeading1"/>
      </w:pPr>
      <w:bookmarkStart w:id="42" w:name="_Toc374628967"/>
      <w:bookmarkStart w:id="43" w:name="_Toc448922609"/>
      <w:r w:rsidRPr="00AD3988">
        <w:t>W</w:t>
      </w:r>
      <w:r w:rsidR="005D3A69" w:rsidRPr="00AD3988">
        <w:t>arranty</w:t>
      </w:r>
      <w:bookmarkEnd w:id="42"/>
      <w:bookmarkEnd w:id="43"/>
    </w:p>
    <w:p w:rsidR="001A71E8" w:rsidRPr="00AD3988" w:rsidRDefault="001A71E8" w:rsidP="00495D0D">
      <w:pPr>
        <w:pStyle w:val="TCBodyafterH1"/>
      </w:pPr>
      <w:r w:rsidRPr="00AD3988">
        <w:t xml:space="preserve">The </w:t>
      </w:r>
      <w:r w:rsidR="00821D20" w:rsidRPr="00AD3988">
        <w:t>Provider</w:t>
      </w:r>
      <w:r w:rsidRPr="00AD3988">
        <w:t xml:space="preserve"> warrants to the </w:t>
      </w:r>
      <w:r w:rsidR="007C5459" w:rsidRPr="00AD3988">
        <w:t>Contracting Authority</w:t>
      </w:r>
      <w:r w:rsidRPr="00AD3988">
        <w:t xml:space="preserve"> that it has all necessary corporate standing and authorisation to enter into and be bound by the terms of this Framework </w:t>
      </w:r>
      <w:r w:rsidR="00016AB6" w:rsidRPr="00AD3988">
        <w:t>Agreement</w:t>
      </w:r>
      <w:r w:rsidRPr="00AD3988">
        <w:t xml:space="preserve">.  At all times in connection with this Framework </w:t>
      </w:r>
      <w:r w:rsidR="00016AB6" w:rsidRPr="00AD3988">
        <w:t>Agreement</w:t>
      </w:r>
      <w:r w:rsidRPr="00AD3988">
        <w:t xml:space="preserve">, the </w:t>
      </w:r>
      <w:r w:rsidR="00821D20" w:rsidRPr="00AD3988">
        <w:t>Provider</w:t>
      </w:r>
      <w:r w:rsidRPr="00AD3988">
        <w:t xml:space="preserve"> shall be an independent </w:t>
      </w:r>
      <w:r w:rsidR="00821D20" w:rsidRPr="00AD3988">
        <w:t>Provider</w:t>
      </w:r>
      <w:r w:rsidRPr="00AD3988">
        <w:t xml:space="preserve"> and nothing in this Framework </w:t>
      </w:r>
      <w:r w:rsidR="00016AB6" w:rsidRPr="00AD3988">
        <w:t>Agreement</w:t>
      </w:r>
      <w:r w:rsidRPr="00AD3988">
        <w:t xml:space="preserve"> shall create a relationship of agency or partnership or a joint venture as between the </w:t>
      </w:r>
      <w:r w:rsidR="00821D20" w:rsidRPr="00AD3988">
        <w:t>Provider</w:t>
      </w:r>
      <w:r w:rsidRPr="00AD3988">
        <w:t xml:space="preserve"> and the </w:t>
      </w:r>
      <w:r w:rsidR="007C5459" w:rsidRPr="00AD3988">
        <w:t>Contracting Authority</w:t>
      </w:r>
      <w:r w:rsidRPr="00AD3988">
        <w:t xml:space="preserve"> and accordingly the </w:t>
      </w:r>
      <w:r w:rsidR="00821D20" w:rsidRPr="00AD3988">
        <w:t>Provider</w:t>
      </w:r>
      <w:r w:rsidRPr="00AD3988">
        <w:t xml:space="preserve"> shall not be authorised to bind the </w:t>
      </w:r>
      <w:r w:rsidR="007C5459" w:rsidRPr="00AD3988">
        <w:t>Contracting Authority</w:t>
      </w:r>
      <w:r w:rsidRPr="00AD3988">
        <w:t>.</w:t>
      </w:r>
    </w:p>
    <w:p w:rsidR="0048049B" w:rsidRPr="00AD3988" w:rsidRDefault="0048049B" w:rsidP="00495D0D">
      <w:pPr>
        <w:pStyle w:val="TCHeading1"/>
      </w:pPr>
      <w:bookmarkStart w:id="44" w:name="_Toc374628968"/>
      <w:bookmarkStart w:id="45" w:name="_Toc448922610"/>
      <w:bookmarkStart w:id="46" w:name="_Toc276036436"/>
      <w:r w:rsidRPr="00AD3988">
        <w:t>Liability</w:t>
      </w:r>
      <w:bookmarkEnd w:id="44"/>
      <w:bookmarkEnd w:id="45"/>
    </w:p>
    <w:p w:rsidR="0048049B" w:rsidRPr="00AD3988" w:rsidRDefault="0048049B" w:rsidP="00495D0D">
      <w:pPr>
        <w:pStyle w:val="TCBodyafterH1"/>
      </w:pPr>
      <w:r w:rsidRPr="00AD3988">
        <w:t>Neither Party excludes or limits liability to the other Party for:</w:t>
      </w:r>
    </w:p>
    <w:p w:rsidR="0048049B" w:rsidRPr="00AD3988" w:rsidRDefault="0048049B" w:rsidP="00495D0D">
      <w:pPr>
        <w:pStyle w:val="TCBodyafterH2"/>
      </w:pPr>
      <w:r w:rsidRPr="00AD3988">
        <w:t xml:space="preserve">death or personal injury caused by its negligence; or </w:t>
      </w:r>
    </w:p>
    <w:p w:rsidR="0048049B" w:rsidRPr="00AD3988" w:rsidRDefault="0048049B" w:rsidP="00495D0D">
      <w:pPr>
        <w:pStyle w:val="TCBodyafterH2"/>
      </w:pPr>
      <w:r w:rsidRPr="00AD3988">
        <w:t>fraud; or</w:t>
      </w:r>
    </w:p>
    <w:p w:rsidR="0048049B" w:rsidRPr="00AD3988" w:rsidRDefault="0048049B" w:rsidP="00495D0D">
      <w:pPr>
        <w:pStyle w:val="TCBodyafterH2"/>
      </w:pPr>
      <w:r w:rsidRPr="00AD3988">
        <w:t>fraudulent misrepresentation; or</w:t>
      </w:r>
    </w:p>
    <w:p w:rsidR="0048049B" w:rsidRPr="00AD3988" w:rsidRDefault="0048049B" w:rsidP="00495D0D">
      <w:pPr>
        <w:pStyle w:val="TCBodyafterH2"/>
      </w:pPr>
      <w:r w:rsidRPr="00AD3988">
        <w:t>any breach of any obligations implied by Section 2 of the Supply of Goods and Services Act 1982.</w:t>
      </w:r>
    </w:p>
    <w:p w:rsidR="0048049B" w:rsidRPr="00AD3988" w:rsidRDefault="0048049B" w:rsidP="00495D0D">
      <w:pPr>
        <w:pStyle w:val="TCBodyafterH1"/>
      </w:pPr>
      <w:r w:rsidRPr="00AD3988">
        <w:lastRenderedPageBreak/>
        <w:t xml:space="preserve">Subject to clauses </w:t>
      </w:r>
      <w:r w:rsidR="0043337E" w:rsidRPr="00AD3988">
        <w:t>18</w:t>
      </w:r>
      <w:r w:rsidRPr="00AD3988">
        <w:t xml:space="preserve">.3 and </w:t>
      </w:r>
      <w:r w:rsidR="0043337E" w:rsidRPr="00AD3988">
        <w:t>18</w:t>
      </w:r>
      <w:r w:rsidRPr="00AD3988">
        <w:t xml:space="preserve">.4, the </w:t>
      </w:r>
      <w:r w:rsidR="00821D20" w:rsidRPr="00AD3988">
        <w:t>Provider</w:t>
      </w:r>
      <w:r w:rsidRPr="00AD3988">
        <w:t xml:space="preserve"> shall indemnify the </w:t>
      </w:r>
      <w:r w:rsidR="008A577A" w:rsidRPr="00AD3988">
        <w:t xml:space="preserve">Contracting </w:t>
      </w:r>
      <w:r w:rsidRPr="00AD3988">
        <w:t xml:space="preserve">Authority and keep the </w:t>
      </w:r>
      <w:r w:rsidR="008A577A" w:rsidRPr="00AD3988">
        <w:t xml:space="preserve">Contracting </w:t>
      </w:r>
      <w:r w:rsidRPr="00AD3988">
        <w:t xml:space="preserve">Authority indemnified fully against all claims, proceedings, actions, damages, costs, expenses and any other liabilities which may arise out of, or in consequence of, the supply, or the late or purported supply, of the Services or the performance or non-performance by the </w:t>
      </w:r>
      <w:r w:rsidR="00821D20" w:rsidRPr="00AD3988">
        <w:t>Provider</w:t>
      </w:r>
      <w:r w:rsidRPr="00AD3988">
        <w:t xml:space="preserve"> of its obligations under the Agreement or the presence of the </w:t>
      </w:r>
      <w:r w:rsidR="00821D20" w:rsidRPr="00AD3988">
        <w:t>Provider</w:t>
      </w:r>
      <w:r w:rsidRPr="00AD3988">
        <w:t xml:space="preserve"> or any staff on the Premises, including in respect of any death or personal injury, loss of or damage to property, financial loss, or any other loss which is caused directly or indirectly by any act or omission of the </w:t>
      </w:r>
      <w:r w:rsidR="00821D20" w:rsidRPr="00AD3988">
        <w:t>Provider</w:t>
      </w:r>
      <w:r w:rsidRPr="00AD3988">
        <w:t xml:space="preserve">. </w:t>
      </w:r>
    </w:p>
    <w:p w:rsidR="0048049B" w:rsidRPr="00AD3988" w:rsidRDefault="0048049B" w:rsidP="00495D0D">
      <w:pPr>
        <w:pStyle w:val="TCBodyafterH1"/>
      </w:pPr>
      <w:r w:rsidRPr="00AD3988">
        <w:t xml:space="preserve">The </w:t>
      </w:r>
      <w:r w:rsidR="00821D20" w:rsidRPr="00AD3988">
        <w:t>Provider</w:t>
      </w:r>
      <w:r w:rsidRPr="00AD3988">
        <w:t xml:space="preserve"> shall not be responsible for any injury, loss, damage,  cost or expense if and to the extent that it is caused by the negligence or wilful misconduct of the </w:t>
      </w:r>
      <w:r w:rsidR="008A577A" w:rsidRPr="00AD3988">
        <w:t xml:space="preserve">Contracting </w:t>
      </w:r>
      <w:r w:rsidRPr="00AD3988">
        <w:t xml:space="preserve">Authority or by breach by the </w:t>
      </w:r>
      <w:r w:rsidR="006E18F3" w:rsidRPr="00AD3988">
        <w:t xml:space="preserve">Contracting </w:t>
      </w:r>
      <w:r w:rsidRPr="00AD3988">
        <w:t xml:space="preserve">Authority of its obligations under the Agreement.  </w:t>
      </w:r>
    </w:p>
    <w:p w:rsidR="0048049B" w:rsidRPr="00AD3988" w:rsidRDefault="0048049B" w:rsidP="00495D0D">
      <w:pPr>
        <w:pStyle w:val="TCBodyafterH1"/>
      </w:pPr>
      <w:r w:rsidRPr="00AD3988">
        <w:t xml:space="preserve">Subject </w:t>
      </w:r>
      <w:r w:rsidRPr="00125A7F">
        <w:t xml:space="preserve">always to clauses </w:t>
      </w:r>
      <w:r w:rsidR="0043337E" w:rsidRPr="00125A7F">
        <w:t>18</w:t>
      </w:r>
      <w:r w:rsidRPr="00125A7F">
        <w:t xml:space="preserve">.1 and </w:t>
      </w:r>
      <w:r w:rsidR="0043337E" w:rsidRPr="00125A7F">
        <w:t>18</w:t>
      </w:r>
      <w:r w:rsidRPr="00125A7F">
        <w:t>.5, in</w:t>
      </w:r>
      <w:r w:rsidRPr="00AD3988">
        <w:t xml:space="preserve"> no event shall </w:t>
      </w:r>
      <w:r w:rsidR="00156CDA" w:rsidRPr="00AD3988">
        <w:t>the Provider</w:t>
      </w:r>
      <w:r w:rsidRPr="00AD3988">
        <w:t xml:space="preserve"> be liable for any</w:t>
      </w:r>
      <w:r w:rsidR="000F08B2">
        <w:t xml:space="preserve"> of following incurred by the Contracting Authority</w:t>
      </w:r>
      <w:r w:rsidRPr="00AD3988">
        <w:t>:</w:t>
      </w:r>
    </w:p>
    <w:p w:rsidR="0048049B" w:rsidRPr="00AD3988" w:rsidRDefault="0048049B" w:rsidP="00495D0D">
      <w:pPr>
        <w:pStyle w:val="TCBodyafterH2"/>
      </w:pPr>
      <w:r w:rsidRPr="00AD3988">
        <w:t>loss of profits, business, revenue or goodwill; and/or</w:t>
      </w:r>
    </w:p>
    <w:p w:rsidR="0048049B" w:rsidRPr="00AD3988" w:rsidRDefault="0048049B" w:rsidP="00495D0D">
      <w:pPr>
        <w:pStyle w:val="TCBodyafterH2"/>
      </w:pPr>
      <w:r w:rsidRPr="00AD3988">
        <w:t xml:space="preserve">loss of savings (whether anticipated or otherwise); and/or  </w:t>
      </w:r>
    </w:p>
    <w:p w:rsidR="0048049B" w:rsidRDefault="0048049B" w:rsidP="00495D0D">
      <w:pPr>
        <w:pStyle w:val="TCBodyafterH2"/>
      </w:pPr>
      <w:r w:rsidRPr="00AD3988">
        <w:t>indirect or consequential loss or damage</w:t>
      </w:r>
      <w:r w:rsidR="003B31EF">
        <w:t>;</w:t>
      </w:r>
    </w:p>
    <w:p w:rsidR="003B31EF" w:rsidRPr="00AD3988" w:rsidRDefault="003B31EF" w:rsidP="00495D0D">
      <w:pPr>
        <w:pStyle w:val="TCBodyafterH2"/>
        <w:numPr>
          <w:ilvl w:val="0"/>
          <w:numId w:val="0"/>
        </w:numPr>
        <w:ind w:left="851"/>
      </w:pPr>
    </w:p>
    <w:p w:rsidR="0048049B" w:rsidRPr="00AD3988" w:rsidRDefault="0048049B" w:rsidP="00495D0D">
      <w:pPr>
        <w:pStyle w:val="TCBodyafterH1"/>
      </w:pPr>
      <w:r w:rsidRPr="00AD3988">
        <w:t xml:space="preserve">The </w:t>
      </w:r>
      <w:r w:rsidR="00821D20" w:rsidRPr="00AD3988">
        <w:t>Provider</w:t>
      </w:r>
      <w:r w:rsidRPr="00AD3988">
        <w:t xml:space="preserve"> shall not exclude liability for additional operational, administrative costs and/or expenses or wasted expenditure</w:t>
      </w:r>
      <w:r w:rsidR="00216018">
        <w:t xml:space="preserve"> incurred by the Contracting Authority</w:t>
      </w:r>
      <w:r w:rsidRPr="00AD3988">
        <w:t xml:space="preserve"> resulting from the direct Default of the </w:t>
      </w:r>
      <w:r w:rsidR="00821D20" w:rsidRPr="00AD3988">
        <w:t>Provider</w:t>
      </w:r>
      <w:r w:rsidRPr="00AD3988">
        <w:t>.</w:t>
      </w:r>
    </w:p>
    <w:p w:rsidR="000B1CC0" w:rsidRPr="00AD3988" w:rsidRDefault="000B1CC0" w:rsidP="00495D0D">
      <w:pPr>
        <w:pStyle w:val="TCHeading1"/>
      </w:pPr>
      <w:bookmarkStart w:id="47" w:name="_Toc327284048"/>
      <w:bookmarkStart w:id="48" w:name="_Toc374628970"/>
      <w:bookmarkStart w:id="49" w:name="_Toc448922611"/>
      <w:r w:rsidRPr="00AD3988">
        <w:t>Limitation of Liability</w:t>
      </w:r>
      <w:bookmarkEnd w:id="47"/>
      <w:bookmarkEnd w:id="48"/>
      <w:bookmarkEnd w:id="49"/>
    </w:p>
    <w:p w:rsidR="000B1CC0" w:rsidRPr="00AD3988" w:rsidRDefault="000B1CC0" w:rsidP="00495D0D">
      <w:pPr>
        <w:pStyle w:val="TCBodyafterH1"/>
      </w:pPr>
      <w:r w:rsidRPr="00AD3988">
        <w:t xml:space="preserve">The Contracting Authority shall not be liable to the Provider for any </w:t>
      </w:r>
      <w:r w:rsidR="00156CDA" w:rsidRPr="00AD3988">
        <w:t xml:space="preserve">claims, proceedings, actions, damages, costs, expenses and any other liabilities, </w:t>
      </w:r>
      <w:r w:rsidRPr="00AD3988">
        <w:t>indirect or consequent loss, damage, injury or costs whatsoever which arise out of or are connected with the Contracting Authority's adherence or non-adherence to the terms and conditions of this Agreement</w:t>
      </w:r>
      <w:r w:rsidR="00216018">
        <w:t xml:space="preserve"> e</w:t>
      </w:r>
      <w:r w:rsidRPr="00AD3988">
        <w:t>xcept in the case of death or personal injury caused by negligence, and fraudulent misrepresentation or in other circumstances where liability may not be so limited under any applicable law.</w:t>
      </w:r>
    </w:p>
    <w:p w:rsidR="0048049B" w:rsidRPr="00AD3988" w:rsidRDefault="0048049B" w:rsidP="00495D0D">
      <w:pPr>
        <w:pStyle w:val="TCHeading1"/>
      </w:pPr>
      <w:bookmarkStart w:id="50" w:name="_Toc327284047"/>
      <w:bookmarkStart w:id="51" w:name="_Toc374628969"/>
      <w:bookmarkStart w:id="52" w:name="_Toc448922612"/>
      <w:r w:rsidRPr="00AD3988">
        <w:t>Insurance</w:t>
      </w:r>
      <w:bookmarkEnd w:id="50"/>
      <w:bookmarkEnd w:id="51"/>
      <w:bookmarkEnd w:id="52"/>
    </w:p>
    <w:p w:rsidR="00156CDA" w:rsidRPr="00AD3988" w:rsidRDefault="00156CDA" w:rsidP="00495D0D">
      <w:pPr>
        <w:pStyle w:val="TCBodyafterH1"/>
      </w:pPr>
      <w:r w:rsidRPr="00AD3988">
        <w:t xml:space="preserve">Minimum Insurance Period shall be </w:t>
      </w:r>
      <w:r w:rsidR="00441C1D">
        <w:t>06</w:t>
      </w:r>
      <w:r w:rsidR="00441C1D" w:rsidRPr="00AD3988">
        <w:t xml:space="preserve"> </w:t>
      </w:r>
      <w:r w:rsidRPr="00AD3988">
        <w:t>(</w:t>
      </w:r>
      <w:r w:rsidR="00441C1D">
        <w:t>six</w:t>
      </w:r>
      <w:r w:rsidRPr="00AD3988">
        <w:t>) Years following the expiration or earlier termination of this Agreement and any Order Agreement.</w:t>
      </w:r>
    </w:p>
    <w:p w:rsidR="00156CDA" w:rsidRPr="00AD3988" w:rsidRDefault="00156CDA" w:rsidP="00495D0D">
      <w:pPr>
        <w:pStyle w:val="TCBodyafterH1"/>
      </w:pPr>
      <w:r w:rsidRPr="00AD3988">
        <w:t xml:space="preserve">To comply with its obligations under this Agreement and as a minimum, where requested by the Contracting Authority in writing the </w:t>
      </w:r>
      <w:r w:rsidR="002D4941" w:rsidRPr="00AD3988">
        <w:t>Provider</w:t>
      </w:r>
      <w:r w:rsidRPr="00AD3988">
        <w:t xml:space="preserve"> shall ensure that:</w:t>
      </w:r>
    </w:p>
    <w:p w:rsidR="00156CDA" w:rsidRPr="00AD3988" w:rsidRDefault="00156CDA" w:rsidP="00495D0D">
      <w:pPr>
        <w:pStyle w:val="TCBodyafterH2"/>
      </w:pPr>
      <w:r w:rsidRPr="00AD3988">
        <w:lastRenderedPageBreak/>
        <w:t xml:space="preserve">professional indemnity insurance is held by the Provider and by any agent, </w:t>
      </w:r>
      <w:r w:rsidR="00A04FD8" w:rsidRPr="00AD3988">
        <w:t>s</w:t>
      </w:r>
      <w:r w:rsidRPr="00AD3988">
        <w:t>ub-</w:t>
      </w:r>
      <w:r w:rsidR="00A25F62" w:rsidRPr="00AD3988">
        <w:t>contractor</w:t>
      </w:r>
      <w:r w:rsidRPr="00AD3988">
        <w:t xml:space="preserve"> or consultant involved in the supply of the Services and that such professional indemnity insurance has a minimum limit of indemnity of one million pounds sterling (£1,000,000) for each individual claim or such higher limit as the Contracting Authority may reasonably require (and as required by Law) from time to time;</w:t>
      </w:r>
    </w:p>
    <w:p w:rsidR="00156CDA" w:rsidRPr="00AD3988" w:rsidRDefault="00156CDA" w:rsidP="00495D0D">
      <w:pPr>
        <w:pStyle w:val="TCBodyafterH2"/>
      </w:pPr>
      <w:r w:rsidRPr="00AD3988">
        <w:t>employers' liability insurance with a minimum limit of five million pounds sterling (£5,000,000) or such higher minimum limit as required by Law from time to time.</w:t>
      </w:r>
    </w:p>
    <w:p w:rsidR="0048049B" w:rsidRPr="00AD3988" w:rsidRDefault="0048049B" w:rsidP="00495D0D">
      <w:pPr>
        <w:pStyle w:val="TCBodyafterH1"/>
      </w:pPr>
      <w:r w:rsidRPr="00AD3988">
        <w:t xml:space="preserve">The </w:t>
      </w:r>
      <w:r w:rsidR="00821D20" w:rsidRPr="00AD3988">
        <w:t>Provider</w:t>
      </w:r>
      <w:r w:rsidRPr="00AD3988">
        <w:t xml:space="preserve"> shall maintain an appropriate insurance policy to cover its liabilities to the </w:t>
      </w:r>
      <w:r w:rsidR="008A577A" w:rsidRPr="00AD3988">
        <w:t xml:space="preserve">Contracting </w:t>
      </w:r>
      <w:r w:rsidRPr="00AD3988">
        <w:t>Authority under this Agreement</w:t>
      </w:r>
      <w:r w:rsidR="004C294D" w:rsidRPr="00AD3988">
        <w:t xml:space="preserve"> and any Agreement entered into under this Framework Agreement</w:t>
      </w:r>
      <w:r w:rsidRPr="00AD3988">
        <w:t>.</w:t>
      </w:r>
    </w:p>
    <w:p w:rsidR="0048049B" w:rsidRPr="00AD3988" w:rsidRDefault="0048049B" w:rsidP="00495D0D">
      <w:pPr>
        <w:pStyle w:val="TCBodyafterH1"/>
      </w:pPr>
      <w:r w:rsidRPr="00AD3988">
        <w:t xml:space="preserve">The </w:t>
      </w:r>
      <w:r w:rsidR="00821D20" w:rsidRPr="00AD3988">
        <w:t>Provider</w:t>
      </w:r>
      <w:r w:rsidRPr="00AD3988">
        <w:t xml:space="preserve"> shall effect and maintain with a reputable insurance company a policy or policies of insurance providing an adequate level of cover in respect of all risks which may be incurred by the </w:t>
      </w:r>
      <w:r w:rsidR="00821D20" w:rsidRPr="00AD3988">
        <w:t>Provider</w:t>
      </w:r>
      <w:r w:rsidRPr="00AD3988">
        <w:t xml:space="preserve">, arising out of the </w:t>
      </w:r>
      <w:r w:rsidR="00821D20" w:rsidRPr="00AD3988">
        <w:t>Provider</w:t>
      </w:r>
      <w:r w:rsidRPr="00AD3988">
        <w:t xml:space="preserve">’s performance of its obligations under the Agreement, including death or personal injury, loss of or damage to property or any other loss. Such policies shall include cover in respect of any financial loss arising from any advice given or omitted to be given by the </w:t>
      </w:r>
      <w:r w:rsidR="00821D20" w:rsidRPr="00AD3988">
        <w:t>Provider</w:t>
      </w:r>
      <w:r w:rsidRPr="00AD3988">
        <w:t>. Such insurance shall be maintained for the duration of the Agreement Period and for a minimum</w:t>
      </w:r>
      <w:r w:rsidR="00A7268F" w:rsidRPr="00AD3988">
        <w:t xml:space="preserve"> </w:t>
      </w:r>
      <w:r w:rsidRPr="00AD3988">
        <w:t xml:space="preserve">of </w:t>
      </w:r>
      <w:r w:rsidR="00DD1EB3" w:rsidRPr="00AD3988">
        <w:t>six</w:t>
      </w:r>
      <w:r w:rsidR="00A7268F" w:rsidRPr="00AD3988">
        <w:t xml:space="preserve"> </w:t>
      </w:r>
      <w:r w:rsidR="00DD1EB3" w:rsidRPr="00AD3988">
        <w:t>(0</w:t>
      </w:r>
      <w:r w:rsidRPr="00AD3988">
        <w:t>6</w:t>
      </w:r>
      <w:r w:rsidR="00DD1EB3" w:rsidRPr="00AD3988">
        <w:t>)</w:t>
      </w:r>
      <w:r w:rsidRPr="00AD3988">
        <w:t xml:space="preserve"> years following the expiration or earlier termination of the Agreement.</w:t>
      </w:r>
    </w:p>
    <w:p w:rsidR="0048049B" w:rsidRPr="00AD3988" w:rsidRDefault="0048049B" w:rsidP="00495D0D">
      <w:pPr>
        <w:pStyle w:val="TCBodyafterH1"/>
      </w:pPr>
      <w:r w:rsidRPr="00AD3988">
        <w:t xml:space="preserve">The </w:t>
      </w:r>
      <w:r w:rsidR="00821D20" w:rsidRPr="00AD3988">
        <w:t>Provider</w:t>
      </w:r>
      <w:r w:rsidRPr="00AD3988">
        <w:t xml:space="preserve">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rsidR="0048049B" w:rsidRPr="00AD3988" w:rsidRDefault="0048049B" w:rsidP="00495D0D">
      <w:pPr>
        <w:pStyle w:val="TCBodyafterH1"/>
      </w:pPr>
      <w:r w:rsidRPr="00AD3988">
        <w:t xml:space="preserve">If, for whatever reason, the </w:t>
      </w:r>
      <w:r w:rsidR="00821D20" w:rsidRPr="00AD3988">
        <w:t>Provider</w:t>
      </w:r>
      <w:r w:rsidRPr="00AD3988">
        <w:t xml:space="preserve"> fails to give effect to and maintain the insurances required by the provisions of the Agreement the Authority may make alternative arrangements to protect its interests and may recover the costs of such arrangements from the </w:t>
      </w:r>
      <w:r w:rsidR="00821D20" w:rsidRPr="00AD3988">
        <w:t>Provider</w:t>
      </w:r>
      <w:r w:rsidRPr="00AD3988">
        <w:t>.</w:t>
      </w:r>
    </w:p>
    <w:p w:rsidR="0048049B" w:rsidRPr="00AD3988" w:rsidRDefault="0048049B" w:rsidP="00495D0D">
      <w:pPr>
        <w:pStyle w:val="TCBodyafterH1"/>
      </w:pPr>
      <w:r w:rsidRPr="00AD3988">
        <w:t xml:space="preserve">The provisions of any insurance or the amount of cover shall not relieve the </w:t>
      </w:r>
      <w:r w:rsidR="00821D20" w:rsidRPr="00AD3988">
        <w:t>Provider</w:t>
      </w:r>
      <w:r w:rsidRPr="00AD3988">
        <w:t xml:space="preserve"> of any liabilities under the Agreement.  It shall be the responsibility of the </w:t>
      </w:r>
      <w:r w:rsidR="00821D20" w:rsidRPr="00AD3988">
        <w:t>Provider</w:t>
      </w:r>
      <w:r w:rsidRPr="00AD3988">
        <w:t xml:space="preserve"> to determine the amount of insurance cover that will be adequate to enable the </w:t>
      </w:r>
      <w:r w:rsidR="00821D20" w:rsidRPr="00AD3988">
        <w:t>Provider</w:t>
      </w:r>
      <w:r w:rsidRPr="00AD3988">
        <w:t xml:space="preserve"> to satisfy any liability under this Agreement.   </w:t>
      </w:r>
    </w:p>
    <w:p w:rsidR="00A04FD8" w:rsidRPr="00AD3988" w:rsidRDefault="00A04FD8" w:rsidP="00495D0D">
      <w:pPr>
        <w:pStyle w:val="TCHeading1"/>
        <w:rPr>
          <w:sz w:val="24"/>
          <w:szCs w:val="24"/>
        </w:rPr>
      </w:pPr>
      <w:bookmarkStart w:id="53" w:name="_Toc448922613"/>
      <w:bookmarkEnd w:id="46"/>
      <w:r w:rsidRPr="00AD3988">
        <w:t>Staff And Resources</w:t>
      </w:r>
      <w:bookmarkEnd w:id="53"/>
    </w:p>
    <w:p w:rsidR="000458FF" w:rsidRPr="00AD3988" w:rsidRDefault="000458FF" w:rsidP="00495D0D">
      <w:pPr>
        <w:pStyle w:val="TCBodyafterH1"/>
      </w:pPr>
      <w:r w:rsidRPr="00AD3988">
        <w:t xml:space="preserve">The Provider shall be fully responsible in every way for </w:t>
      </w:r>
      <w:r w:rsidR="00A25F62" w:rsidRPr="00AD3988">
        <w:t>its entire</w:t>
      </w:r>
      <w:r w:rsidRPr="00AD3988">
        <w:t xml:space="preserve"> staff and all consultants (whether part-time or full-time).</w:t>
      </w:r>
    </w:p>
    <w:p w:rsidR="000458FF" w:rsidRPr="00AD3988" w:rsidRDefault="000458FF" w:rsidP="00495D0D">
      <w:pPr>
        <w:pStyle w:val="TCBodyafterH1"/>
      </w:pPr>
      <w:r w:rsidRPr="00AD3988">
        <w:t xml:space="preserve">The Provider shall ensure that it complies with all current employment legislation and in particular, does not unlawfully discriminate within the meaning of the Equality Act 2010 (as amended) the Part Time Workers (Prevention of Less Favourable Treatment) Regulations 2000, the Fixed </w:t>
      </w:r>
      <w:r w:rsidRPr="00AD3988">
        <w:lastRenderedPageBreak/>
        <w:t xml:space="preserve">Term Employees (Prevention of Less Favourable Treatment) Regulations 2002, or any other relevant legislation relating to discrimination in the employment of employees for the purpose of providing the Services.  The Provider shall take all reasonable steps (at its own expense) to ensure that any employees employed in the provision of the Services do not unlawfully discriminate within the meaning of this Clause </w:t>
      </w:r>
      <w:r w:rsidR="0043337E" w:rsidRPr="00AD3988">
        <w:t>21</w:t>
      </w:r>
      <w:r w:rsidRPr="00AD3988">
        <w:t xml:space="preserve">.2 and shall impose on any sub-contractor obligations substantially similar to those imposed on the Provider by this Clause </w:t>
      </w:r>
      <w:r w:rsidR="0043337E" w:rsidRPr="00AD3988">
        <w:t>21</w:t>
      </w:r>
      <w:r w:rsidRPr="00AD3988">
        <w:t>.2; and</w:t>
      </w:r>
    </w:p>
    <w:p w:rsidR="000458FF" w:rsidRPr="00AD3988" w:rsidRDefault="000458FF" w:rsidP="00495D0D">
      <w:pPr>
        <w:pStyle w:val="TCBodyafterH1"/>
      </w:pPr>
      <w:r w:rsidRPr="00AD3988">
        <w:t>in the management of its affairs and the development of its equality and diversity policies, the Provider shall co-operate with NICE in respect of NICE’s obligations to comply with statutory equality duties. The Provider shall take such steps as the Contracting Authority considers appropriate to promote equality and diversity, including race equality, equality of opportunity for disabled people, gender equality, and equality relating to religion and belief, sexual orientation and age in the provision of the Service</w:t>
      </w:r>
      <w:r w:rsidR="002D4941" w:rsidRPr="00AD3988">
        <w:t>(</w:t>
      </w:r>
      <w:r w:rsidRPr="00AD3988">
        <w:t>s</w:t>
      </w:r>
      <w:r w:rsidR="002D4941" w:rsidRPr="00AD3988">
        <w:t>)</w:t>
      </w:r>
      <w:r w:rsidRPr="00AD3988">
        <w:t>.</w:t>
      </w:r>
    </w:p>
    <w:p w:rsidR="000458FF" w:rsidRPr="00AD3988" w:rsidRDefault="000458FF" w:rsidP="00495D0D">
      <w:pPr>
        <w:pStyle w:val="TCBodyafterH1"/>
      </w:pPr>
      <w:r w:rsidRPr="00AD3988">
        <w:t>The Provider shall notify Contracting Authority immediately of any investigation of or proceedings against the Provider under the Equality Act 2010 and shall cooperate fully and promptly with any requests of the person or body conducting such investigation or proceedings, including allowing access to any documents or data required, attending any meetings and providing any information requested.</w:t>
      </w:r>
    </w:p>
    <w:p w:rsidR="000458FF" w:rsidRPr="00AD3988" w:rsidRDefault="000458FF" w:rsidP="00495D0D">
      <w:pPr>
        <w:pStyle w:val="TCBodyafterH1"/>
      </w:pPr>
      <w:r w:rsidRPr="00AD3988">
        <w:t>The Provider shall indemnify Contracting Authority against all costs, claims, charges, demands, liabilities, damages, losses and expenses incurred or suffered by Contracting Authority arising out of or in connection with any investigation conducted or any proceedings brought under the 2010 Act due directly or indirectly to any act or omission by the Provider, its agents, employees or sub-contractors.</w:t>
      </w:r>
    </w:p>
    <w:p w:rsidR="000458FF" w:rsidRPr="00AD3988" w:rsidRDefault="000458FF" w:rsidP="00495D0D">
      <w:pPr>
        <w:pStyle w:val="TCBodyafterH1"/>
      </w:pPr>
      <w:r w:rsidRPr="00AD3988">
        <w:t xml:space="preserve">The Provider shall impose on any sub-contractor obligations substantially similar to those imposed on the Provider by this Clause </w:t>
      </w:r>
      <w:r w:rsidR="0043337E" w:rsidRPr="00AD3988">
        <w:t>21</w:t>
      </w:r>
      <w:r w:rsidRPr="00AD3988">
        <w:t>.</w:t>
      </w:r>
    </w:p>
    <w:p w:rsidR="001A71E8" w:rsidRPr="00AD3988" w:rsidRDefault="001A71E8" w:rsidP="00495D0D">
      <w:pPr>
        <w:pStyle w:val="TCBodyafterH1"/>
      </w:pPr>
      <w:r w:rsidRPr="00AD3988">
        <w:t xml:space="preserve">In fulfilling its obligations under this Framework </w:t>
      </w:r>
      <w:r w:rsidR="00016AB6" w:rsidRPr="00AD3988">
        <w:t>Agreement</w:t>
      </w:r>
      <w:r w:rsidRPr="00AD3988">
        <w:t xml:space="preserve"> the </w:t>
      </w:r>
      <w:r w:rsidR="00821D20" w:rsidRPr="00AD3988">
        <w:t>Provider</w:t>
      </w:r>
      <w:r w:rsidRPr="00AD3988">
        <w:t xml:space="preserve"> shall ensure that it complies with all current Employment Legislation and in particular, does not unlawfully discriminate in breach of any Employment Legislation.</w:t>
      </w:r>
    </w:p>
    <w:p w:rsidR="001A71E8" w:rsidRPr="00AD3988" w:rsidRDefault="001A71E8" w:rsidP="00495D0D">
      <w:pPr>
        <w:pStyle w:val="TCBodyafterH1"/>
      </w:pPr>
      <w:r w:rsidRPr="00AD3988">
        <w:t xml:space="preserve">The </w:t>
      </w:r>
      <w:r w:rsidR="00821D20" w:rsidRPr="00AD3988">
        <w:t>Provider</w:t>
      </w:r>
      <w:r w:rsidRPr="00AD3988">
        <w:t xml:space="preserve"> shall take all reasonable steps (at its own expense) to ensure that any employees employed to fulfil the </w:t>
      </w:r>
      <w:r w:rsidR="00821D20" w:rsidRPr="00AD3988">
        <w:t>Provider</w:t>
      </w:r>
      <w:r w:rsidRPr="00AD3988">
        <w:t xml:space="preserve">’s obligations under this Framework </w:t>
      </w:r>
      <w:r w:rsidR="00016AB6" w:rsidRPr="00AD3988">
        <w:t>Agreement</w:t>
      </w:r>
      <w:r w:rsidRPr="00AD3988">
        <w:t xml:space="preserve"> do not unlawfully discriminate in breach of any Employment Legislation.</w:t>
      </w:r>
    </w:p>
    <w:p w:rsidR="001A71E8" w:rsidRPr="00AD3988" w:rsidRDefault="001A71E8" w:rsidP="00495D0D">
      <w:pPr>
        <w:pStyle w:val="TCBodyafterH1"/>
        <w:rPr>
          <w:b/>
          <w:caps/>
        </w:rPr>
      </w:pPr>
      <w:r w:rsidRPr="00AD3988">
        <w:t xml:space="preserve">In the management of its affairs and the development of its equality and diversity policies, the </w:t>
      </w:r>
      <w:r w:rsidR="00821D20" w:rsidRPr="00AD3988">
        <w:t>Provider</w:t>
      </w:r>
      <w:r w:rsidRPr="00AD3988">
        <w:t xml:space="preserve"> shall co-operate with the </w:t>
      </w:r>
      <w:r w:rsidR="007C5459" w:rsidRPr="00AD3988">
        <w:t>Contracting Authority</w:t>
      </w:r>
      <w:r w:rsidRPr="00AD3988">
        <w:t xml:space="preserve"> in light of the </w:t>
      </w:r>
      <w:r w:rsidR="007C5459" w:rsidRPr="00AD3988">
        <w:t>Contracting Authority</w:t>
      </w:r>
      <w:r w:rsidRPr="00AD3988">
        <w:t xml:space="preserve">’s obligations to comply with statutory equality duties.  The </w:t>
      </w:r>
      <w:r w:rsidR="00821D20" w:rsidRPr="00AD3988">
        <w:t>Provider</w:t>
      </w:r>
      <w:r w:rsidRPr="00AD3988">
        <w:t xml:space="preserve"> shall take such steps as the </w:t>
      </w:r>
      <w:r w:rsidR="007C5459" w:rsidRPr="00AD3988">
        <w:t>Contracting Authority</w:t>
      </w:r>
      <w:r w:rsidRPr="00AD3988">
        <w:t xml:space="preserve"> </w:t>
      </w:r>
      <w:r w:rsidR="00DE3AFE" w:rsidRPr="00AD3988">
        <w:t xml:space="preserve">reasonably </w:t>
      </w:r>
      <w:r w:rsidRPr="00AD3988">
        <w:t xml:space="preserve">considers appropriate to promote equality and diversity, including race equality, equality of opportunity for disabled people, gender </w:t>
      </w:r>
      <w:r w:rsidRPr="00AD3988">
        <w:lastRenderedPageBreak/>
        <w:t xml:space="preserve">equality, and equality relating to religion and belief, sexual orientation and age in the fulfilment of its obligations under this Framework </w:t>
      </w:r>
      <w:r w:rsidR="00016AB6" w:rsidRPr="00AD3988">
        <w:t>Agreement</w:t>
      </w:r>
      <w:r w:rsidRPr="00AD3988">
        <w:t>.</w:t>
      </w:r>
    </w:p>
    <w:p w:rsidR="000B1CC0" w:rsidRPr="00AD3988" w:rsidRDefault="000B1CC0" w:rsidP="00495D0D">
      <w:pPr>
        <w:pStyle w:val="TCHeading1"/>
      </w:pPr>
      <w:bookmarkStart w:id="54" w:name="_Toc315080823"/>
      <w:bookmarkStart w:id="55" w:name="_Toc374628985"/>
      <w:bookmarkStart w:id="56" w:name="_Toc448922614"/>
      <w:r w:rsidRPr="00AD3988">
        <w:t>Confidentiality</w:t>
      </w:r>
      <w:bookmarkEnd w:id="54"/>
      <w:bookmarkEnd w:id="55"/>
      <w:bookmarkEnd w:id="56"/>
    </w:p>
    <w:p w:rsidR="000B1CC0" w:rsidRPr="00AD3988" w:rsidRDefault="000B1CC0" w:rsidP="00495D0D">
      <w:pPr>
        <w:pStyle w:val="TCBodyafterH1"/>
      </w:pPr>
      <w:r w:rsidRPr="00AD3988">
        <w:t>In respect of any Confidential Information it may receive from the other party (“the Discloser”) and subject always to the remainder of this clause 2</w:t>
      </w:r>
      <w:r w:rsidR="0043337E" w:rsidRPr="00AD3988">
        <w:t>2</w:t>
      </w:r>
      <w:r w:rsidRPr="00AD3988">
        <w:t>, each party (“the Recipient”) undertakes to keep secret and strictly confidential and shall not disclose any such Confidential Information to any third party, without the Discloser’s prior written consent provided that:</w:t>
      </w:r>
    </w:p>
    <w:p w:rsidR="000B1CC0" w:rsidRPr="00216018" w:rsidRDefault="000B1CC0" w:rsidP="00495D0D">
      <w:pPr>
        <w:pStyle w:val="TCBodyafterH2"/>
      </w:pPr>
      <w:r w:rsidRPr="00216018">
        <w:t xml:space="preserve">the Recipient shall not be prevented from using any general knowledge, experience or skills which were in its possession prior to the commencement of the </w:t>
      </w:r>
      <w:r w:rsidR="000F08B2">
        <w:t>Agreement</w:t>
      </w:r>
      <w:r w:rsidRPr="00216018">
        <w:t>;</w:t>
      </w:r>
    </w:p>
    <w:p w:rsidR="000B1CC0" w:rsidRPr="00AD3988" w:rsidRDefault="000B1CC0" w:rsidP="00495D0D">
      <w:pPr>
        <w:pStyle w:val="TCBodyafterH2"/>
      </w:pPr>
      <w:r w:rsidRPr="00AD3988">
        <w:t>the provisions of this clause 2</w:t>
      </w:r>
      <w:r w:rsidR="0043337E" w:rsidRPr="00AD3988">
        <w:t>2</w:t>
      </w:r>
      <w:r w:rsidRPr="00AD3988">
        <w:t xml:space="preserve"> shall not apply to any Confidential Information which:</w:t>
      </w:r>
    </w:p>
    <w:p w:rsidR="000B1CC0" w:rsidRPr="00216018" w:rsidRDefault="000B1CC0" w:rsidP="00495D0D">
      <w:pPr>
        <w:pStyle w:val="TCBodyafterH3"/>
      </w:pPr>
      <w:r w:rsidRPr="00216018">
        <w:t xml:space="preserve">is in or enters the public domain other than by breach of the </w:t>
      </w:r>
      <w:r w:rsidR="000F08B2">
        <w:t>Agreement</w:t>
      </w:r>
      <w:r w:rsidR="000F08B2" w:rsidRPr="00216018">
        <w:t xml:space="preserve"> </w:t>
      </w:r>
      <w:r w:rsidRPr="00216018">
        <w:t>or other act or omissions of the Recipient;</w:t>
      </w:r>
    </w:p>
    <w:p w:rsidR="000B1CC0" w:rsidRPr="00AD3988" w:rsidRDefault="000B1CC0" w:rsidP="00495D0D">
      <w:pPr>
        <w:pStyle w:val="TCBodyafterH3"/>
      </w:pPr>
      <w:r w:rsidRPr="00AD3988">
        <w:t>is obtained by a third party who is lawfully authorised to disclose such information; or</w:t>
      </w:r>
    </w:p>
    <w:p w:rsidR="000B1CC0" w:rsidRPr="00AD3988" w:rsidRDefault="000B1CC0" w:rsidP="00495D0D">
      <w:pPr>
        <w:pStyle w:val="TCBodyafterH3"/>
      </w:pPr>
      <w:r w:rsidRPr="00AD3988">
        <w:t xml:space="preserve">is authorised for release by the prior written consent of the Discloser; or </w:t>
      </w:r>
    </w:p>
    <w:p w:rsidR="000B1CC0" w:rsidRPr="00AD3988" w:rsidRDefault="000B1CC0" w:rsidP="00495D0D">
      <w:pPr>
        <w:pStyle w:val="TCBodyafterH2"/>
      </w:pPr>
      <w:r w:rsidRPr="00AD3988">
        <w:t>the disclosure of which is required to ensure the compliance of the Contracting Authority with the Freedom of Information Act 2000 (the FOIA).</w:t>
      </w:r>
    </w:p>
    <w:p w:rsidR="000B1CC0" w:rsidRPr="00AD3988" w:rsidRDefault="000B1CC0" w:rsidP="00495D0D">
      <w:pPr>
        <w:pStyle w:val="TCBodyafterH1"/>
      </w:pPr>
      <w:r w:rsidRPr="00AD3988">
        <w:t>Nothing in this clause 2</w:t>
      </w:r>
      <w:r w:rsidR="0043337E" w:rsidRPr="00AD3988">
        <w:t>2</w:t>
      </w:r>
      <w:r w:rsidRPr="00AD3988">
        <w:t xml:space="preserve"> shall prevent the Recipient from disclosing Confidential Information where it is required to do so by judicial, administrative, governmental or regulatory process in connection with any action, suit, proceedings or claim or otherwise by applicable law or, where the Provider is the Recipient, to the Provider's immediate or ultimate holding company provided that the Provider procures that such holding company complies with this clause 2</w:t>
      </w:r>
      <w:r w:rsidR="0043337E" w:rsidRPr="00AD3988">
        <w:t>2</w:t>
      </w:r>
      <w:r w:rsidRPr="00AD3988">
        <w:t xml:space="preserve"> as if any reference to the Provider in this clause 2</w:t>
      </w:r>
      <w:r w:rsidR="0043337E" w:rsidRPr="00AD3988">
        <w:t>2</w:t>
      </w:r>
      <w:r w:rsidRPr="00AD3988">
        <w:t xml:space="preserve"> were a reference to such holding company.</w:t>
      </w:r>
    </w:p>
    <w:p w:rsidR="000B1CC0" w:rsidRPr="00AD3988" w:rsidRDefault="000B1CC0" w:rsidP="00495D0D">
      <w:pPr>
        <w:pStyle w:val="TCBodyafterH1"/>
      </w:pPr>
      <w:r w:rsidRPr="00AD3988">
        <w:t xml:space="preserve">The Provider authorises the Contracting Authority to disclose the Confidential Information to such person(s) as may be notified to the Provider in writing by the Contracting Authority from time to time to the extent only as is necessary for the purposes of auditing and collating information so as to ascertain a realistic market price for the goods supplied in accordance with the </w:t>
      </w:r>
      <w:r w:rsidR="000F08B2">
        <w:t>Agreement</w:t>
      </w:r>
      <w:r w:rsidRPr="00AD3988">
        <w:t xml:space="preserve">, such exercise being commonly referred to as "benchmarking". The Contracting Authority shall use all reasonable endeavours to ensure that such person(s) keeps the Confidential Information confidential and does not make use of the Confidential Information except for the purpose for which the disclosure is made. The Contracting Authority </w:t>
      </w:r>
      <w:r w:rsidRPr="00AD3988">
        <w:lastRenderedPageBreak/>
        <w:t>shall not without good reason claim that the lowest price available in the market is the realistic market price.</w:t>
      </w:r>
    </w:p>
    <w:p w:rsidR="000B1CC0" w:rsidRPr="00AD3988" w:rsidRDefault="000B1CC0" w:rsidP="00495D0D">
      <w:pPr>
        <w:pStyle w:val="TCBodyafterH1"/>
      </w:pPr>
      <w:r w:rsidRPr="00AD3988">
        <w:t xml:space="preserve">The Provider acknowledges that the Contracting Authority is or may be subject to the Freedom of Information Act (FOIA). The Provider notes and acknowledges the FOIA and both the respective Codes of Practice on the Discharge of Public Authorities' Functions and on the Management of Records (which are issued under section 45 and 46 of the FOIA respectively) and the Environmental Information Regulations 2004 as may be amended, updated or replaced from time to time.  The Provider will act in accordance with the FOIA, these Codes of Practice and these Regulations (and any other applicable codes of practice or guidance notified to the Provider from time to time) to the extent that they apply to the Provider's performance under the </w:t>
      </w:r>
      <w:r w:rsidR="000F08B2">
        <w:t>Agreement</w:t>
      </w:r>
      <w:r w:rsidRPr="00AD3988">
        <w:t>.</w:t>
      </w:r>
    </w:p>
    <w:p w:rsidR="000B1CC0" w:rsidRPr="00AD3988" w:rsidRDefault="000B1CC0" w:rsidP="00495D0D">
      <w:pPr>
        <w:pStyle w:val="TCBodyafterH1"/>
      </w:pPr>
      <w:r w:rsidRPr="00AD3988">
        <w:t>The Provider agrees that:</w:t>
      </w:r>
    </w:p>
    <w:p w:rsidR="000B1CC0" w:rsidRPr="00AD3988" w:rsidRDefault="000B1CC0" w:rsidP="00495D0D">
      <w:pPr>
        <w:pStyle w:val="TCBodyafterH2"/>
      </w:pPr>
      <w:r w:rsidRPr="00AD3988">
        <w:t>Without prejudice to the generality of clause 2</w:t>
      </w:r>
      <w:r w:rsidR="0043337E" w:rsidRPr="00AD3988">
        <w:t>2</w:t>
      </w:r>
      <w:r w:rsidRPr="00AD3988">
        <w:t>.2, the provisions of this clause 2</w:t>
      </w:r>
      <w:r w:rsidR="0043337E" w:rsidRPr="00AD3988">
        <w:t>2</w:t>
      </w:r>
      <w:r w:rsidRPr="00AD3988">
        <w:t xml:space="preserve"> are subject to the respective obligations and commitments of the Contracting Authority under the FOIA and both the respective Codes of Practice on the Discharge of Public Authorities' Functions and on the Management of Records (which are issued under section 45 and 46 of the FOIA respectively) and the Environmental Information Regulations 2004;</w:t>
      </w:r>
    </w:p>
    <w:p w:rsidR="000B1CC0" w:rsidRPr="00AD3988" w:rsidRDefault="000B1CC0" w:rsidP="00495D0D">
      <w:pPr>
        <w:pStyle w:val="TCBodyafterH2"/>
      </w:pPr>
      <w:r w:rsidRPr="00AD3988">
        <w:t>subject to clause 2</w:t>
      </w:r>
      <w:r w:rsidR="0043337E" w:rsidRPr="00AD3988">
        <w:t>2</w:t>
      </w:r>
      <w:r w:rsidRPr="00AD3988">
        <w:t>.5.3, the decision on whether any exemption applies to a request for disclosure of recorded information is a decision solely for the Contracting Authority;</w:t>
      </w:r>
    </w:p>
    <w:p w:rsidR="000B1CC0" w:rsidRPr="00AD3988" w:rsidRDefault="000B1CC0" w:rsidP="00495D0D">
      <w:pPr>
        <w:pStyle w:val="TCBodyafterH2"/>
      </w:pPr>
      <w:r w:rsidRPr="00AD3988">
        <w:t>where the Contracting Authority is managing a request as referred to in clause 2</w:t>
      </w:r>
      <w:r w:rsidR="0043337E" w:rsidRPr="00AD3988">
        <w:t>2</w:t>
      </w:r>
      <w:r w:rsidRPr="00AD3988">
        <w:t>.5.2, the Provider shall co-operate with the Contracting Authority and shall respond within five (5) working days of any request by it for assistance in determining how to respond to a request for disclosure.</w:t>
      </w:r>
    </w:p>
    <w:p w:rsidR="000B1CC0" w:rsidRPr="00AD3988" w:rsidRDefault="000B1CC0" w:rsidP="00495D0D">
      <w:pPr>
        <w:pStyle w:val="TCBodyafterH1"/>
      </w:pPr>
      <w:r w:rsidRPr="00AD3988">
        <w:t>The Provider shall and shall procure that its sub-contractors shall:</w:t>
      </w:r>
    </w:p>
    <w:p w:rsidR="000B1CC0" w:rsidRPr="00AD3988" w:rsidRDefault="000B1CC0" w:rsidP="00495D0D">
      <w:pPr>
        <w:pStyle w:val="TCBodyafterH2"/>
      </w:pPr>
      <w:r w:rsidRPr="00AD3988">
        <w:t>transfer the any request for information, as defined under section 8 of the FOIA, to the Contracting Authority as soon as practicable after receipt and in any event within five (05) working days of receiving a request for information;</w:t>
      </w:r>
    </w:p>
    <w:p w:rsidR="000B1CC0" w:rsidRPr="00AD3988" w:rsidRDefault="000B1CC0" w:rsidP="00495D0D">
      <w:pPr>
        <w:pStyle w:val="TCBodyafterH2"/>
      </w:pPr>
      <w:r w:rsidRPr="00AD3988">
        <w:t>provide the Contracting Authority with a copy of all information in its possession or power in the form that the Contracting Authority requires within five (05) working days (or such other period as the Contracting Authority or a Beneficiary may specify) of the Contracting Authority or a Beneficiary requesting that Information; and</w:t>
      </w:r>
    </w:p>
    <w:p w:rsidR="000B1CC0" w:rsidRPr="00AD3988" w:rsidRDefault="000B1CC0" w:rsidP="00495D0D">
      <w:pPr>
        <w:pStyle w:val="TCBodyafterH2"/>
      </w:pPr>
      <w:r w:rsidRPr="00AD3988">
        <w:t xml:space="preserve">provide all necessary assistance as reasonably requested by the Contracting Authority to enable the Contracting Authority to </w:t>
      </w:r>
      <w:r w:rsidRPr="00AD3988">
        <w:lastRenderedPageBreak/>
        <w:t>respond to a request for information within the time for compliance set out in section 10 of the FOIA.</w:t>
      </w:r>
    </w:p>
    <w:p w:rsidR="000B1CC0" w:rsidRPr="00AD3988" w:rsidRDefault="000B1CC0" w:rsidP="00495D0D">
      <w:pPr>
        <w:pStyle w:val="TCBodyafterH1"/>
      </w:pPr>
      <w:r w:rsidRPr="00AD3988">
        <w:t>The Contracting Authority may consult the Provider in relation to any request for disclosure of the Provider's Confidential Information in accordance with all applicable guidance.</w:t>
      </w:r>
    </w:p>
    <w:p w:rsidR="000B1CC0" w:rsidRPr="00AD3988" w:rsidRDefault="000B1CC0" w:rsidP="00495D0D">
      <w:pPr>
        <w:pStyle w:val="TCBodyafterH1"/>
      </w:pPr>
      <w:r w:rsidRPr="00AD3988">
        <w:t>This clause 2</w:t>
      </w:r>
      <w:r w:rsidR="0043337E" w:rsidRPr="00AD3988">
        <w:t>2</w:t>
      </w:r>
      <w:r w:rsidRPr="00AD3988">
        <w:t xml:space="preserve"> shall remain in force without limit in time in respect of Confidential Information which comprises Personal Data or which relates to a patient, his or her treatment and/or medical records.  Save as aforesaid and unless otherwise expressly set out in the </w:t>
      </w:r>
      <w:r w:rsidR="000F08B2">
        <w:t>Agreement</w:t>
      </w:r>
      <w:r w:rsidRPr="00AD3988">
        <w:t>, this clause 2</w:t>
      </w:r>
      <w:r w:rsidR="0043337E" w:rsidRPr="00AD3988">
        <w:t>2</w:t>
      </w:r>
      <w:r w:rsidRPr="00AD3988">
        <w:t xml:space="preserve"> shall remain in force for a period of </w:t>
      </w:r>
      <w:r w:rsidR="00441C1D">
        <w:t>06</w:t>
      </w:r>
      <w:r w:rsidR="00441C1D" w:rsidRPr="00AD3988">
        <w:t xml:space="preserve"> </w:t>
      </w:r>
      <w:r w:rsidRPr="00AD3988">
        <w:t>(</w:t>
      </w:r>
      <w:r w:rsidR="00441C1D">
        <w:t>six</w:t>
      </w:r>
      <w:r w:rsidRPr="00AD3988">
        <w:t xml:space="preserve">) years after the termination or expiry of this </w:t>
      </w:r>
      <w:r w:rsidR="000F08B2">
        <w:t>Agreement</w:t>
      </w:r>
      <w:r w:rsidRPr="00AD3988">
        <w:t>.</w:t>
      </w:r>
    </w:p>
    <w:p w:rsidR="000B1CC0" w:rsidRPr="00AD3988" w:rsidRDefault="000B1CC0" w:rsidP="00495D0D">
      <w:pPr>
        <w:pStyle w:val="TCBodyafterH1"/>
      </w:pPr>
      <w:r w:rsidRPr="00AD3988">
        <w:t>In the event that the Provider fails to comply with this clause 2</w:t>
      </w:r>
      <w:r w:rsidR="0043337E" w:rsidRPr="00AD3988">
        <w:t>2</w:t>
      </w:r>
      <w:r w:rsidRPr="00AD3988">
        <w:t xml:space="preserve">, the Contracting Authority reserves the right to terminate the </w:t>
      </w:r>
      <w:r w:rsidR="000F08B2">
        <w:t>Agreement</w:t>
      </w:r>
      <w:r w:rsidRPr="00AD3988">
        <w:t xml:space="preserve"> by notice in writing with immediate effect.</w:t>
      </w:r>
    </w:p>
    <w:p w:rsidR="000B1CC0" w:rsidRPr="00AD3988" w:rsidRDefault="000B1CC0" w:rsidP="00495D0D">
      <w:pPr>
        <w:pStyle w:val="TCHeading1"/>
      </w:pPr>
      <w:bookmarkStart w:id="57" w:name="_Toc276465539"/>
      <w:bookmarkStart w:id="58" w:name="_Toc315080824"/>
      <w:bookmarkStart w:id="59" w:name="_Toc374628986"/>
      <w:bookmarkStart w:id="60" w:name="_Toc448922615"/>
      <w:r w:rsidRPr="00AD3988">
        <w:t>Data Protection</w:t>
      </w:r>
      <w:bookmarkEnd w:id="57"/>
      <w:bookmarkEnd w:id="58"/>
      <w:bookmarkEnd w:id="59"/>
      <w:bookmarkEnd w:id="60"/>
    </w:p>
    <w:p w:rsidR="000B1CC0" w:rsidRPr="00AD3988" w:rsidRDefault="000B1CC0" w:rsidP="00495D0D">
      <w:pPr>
        <w:pStyle w:val="TCBodyafterH1"/>
      </w:pPr>
      <w:r w:rsidRPr="00AD3988">
        <w:t>The Provider shall comply with the Data Protection Act 1998 ("the 1998 Act") and any other applicable data protection legislation.  In particular the Provider agrees to comply with the obligations placed on the Contracting Authority and any Beneficiary by the seventh and eighth data protection principles ("the Seventh Principle") and (“the Eighth Principle”) set out in the 1998 Act, namely:</w:t>
      </w:r>
    </w:p>
    <w:p w:rsidR="000B1CC0" w:rsidRPr="00AD3988" w:rsidRDefault="000B1CC0" w:rsidP="00495D0D">
      <w:pPr>
        <w:pStyle w:val="TCBodyafterH2"/>
      </w:pPr>
      <w:r w:rsidRPr="00AD3988">
        <w:t>to maintain technical and organisational security measures sufficient to comply at least with the obligations imposed on the Contracting Authority and any Beneficiary by the Seventh Principle;</w:t>
      </w:r>
    </w:p>
    <w:p w:rsidR="000B1CC0" w:rsidRPr="00AD3988" w:rsidRDefault="000B1CC0" w:rsidP="00495D0D">
      <w:pPr>
        <w:pStyle w:val="TCBodyafterH2"/>
      </w:pPr>
      <w:r w:rsidRPr="00AD3988">
        <w:t>to ensure that data is not transferred to any other country without adequate data protection in place and to comply with the obligations imposed on the Contracting Authority and any Beneficiary by the Eighth Principle.</w:t>
      </w:r>
    </w:p>
    <w:p w:rsidR="000B1CC0" w:rsidRPr="00AD3988" w:rsidRDefault="000B1CC0" w:rsidP="00495D0D">
      <w:pPr>
        <w:pStyle w:val="TCBodyafterH2"/>
      </w:pPr>
      <w:r w:rsidRPr="00AD3988">
        <w:t xml:space="preserve">only to process Personal Data for and on behalf of the Contracting Authority and any Beneficiary, in accordance with the instructions of the Contracting Authority or such Beneficiary and for the purpose of performing the  Services in accordance with the </w:t>
      </w:r>
      <w:r w:rsidR="000F08B2">
        <w:t>Agreement</w:t>
      </w:r>
      <w:r w:rsidR="000F08B2" w:rsidRPr="00AD3988">
        <w:t xml:space="preserve"> </w:t>
      </w:r>
      <w:r w:rsidRPr="00AD3988">
        <w:t>and to ensure compliance with the 1998 Act;</w:t>
      </w:r>
    </w:p>
    <w:p w:rsidR="000B1CC0" w:rsidRPr="00AD3988" w:rsidRDefault="000B1CC0" w:rsidP="00495D0D">
      <w:pPr>
        <w:pStyle w:val="TCBodyafterH2"/>
      </w:pPr>
      <w:r w:rsidRPr="00AD3988">
        <w:t>to allow the Contracting Authority to audit the Provider's compliance with the requirements of this Clause 2</w:t>
      </w:r>
      <w:r w:rsidR="0043337E" w:rsidRPr="00AD3988">
        <w:t>3</w:t>
      </w:r>
      <w:r w:rsidRPr="00AD3988">
        <w:t xml:space="preserve"> on reasonable notice and/or to provide the Contracting Authority with evidence of its compliance with the obligations set out in this Clause 2</w:t>
      </w:r>
      <w:r w:rsidR="0043337E" w:rsidRPr="00AD3988">
        <w:t>3</w:t>
      </w:r>
      <w:r w:rsidRPr="00AD3988">
        <w:t>.</w:t>
      </w:r>
    </w:p>
    <w:p w:rsidR="000B1CC0" w:rsidRPr="00AD3988" w:rsidRDefault="000B1CC0" w:rsidP="00495D0D">
      <w:pPr>
        <w:pStyle w:val="TCBodyafterH1"/>
      </w:pPr>
      <w:r w:rsidRPr="00AD3988">
        <w:t xml:space="preserve">The Provider agrees to indemnify and keep indemnified the Contracting Authority and any Beneficiary against all claims and proceedings and all liability, loss, costs and expenses incurred in connection therewith by the </w:t>
      </w:r>
      <w:r w:rsidRPr="00AD3988">
        <w:lastRenderedPageBreak/>
        <w:t xml:space="preserve">Contracting Authority and any Beneficiary as a result of any claim made or brought by any individual or other legal person in respect of any loss, damage or distress caused to that individual or other legal person as a result of the Provider's unauthorised processing, unlawful processing, destruction of and/or damage to any Personal Data processed by the Provider, its employees or agents in the Provider's performance of the </w:t>
      </w:r>
      <w:r w:rsidR="000F08B2">
        <w:t>Agreement</w:t>
      </w:r>
      <w:r w:rsidR="000F08B2" w:rsidRPr="00AD3988">
        <w:t xml:space="preserve"> </w:t>
      </w:r>
      <w:r w:rsidRPr="00AD3988">
        <w:t>or as otherwise agreed between the Parties.</w:t>
      </w:r>
    </w:p>
    <w:p w:rsidR="000B1CC0" w:rsidRPr="00AD3988" w:rsidRDefault="000B1CC0" w:rsidP="00495D0D">
      <w:pPr>
        <w:pStyle w:val="TCBodyafterH1"/>
        <w:rPr>
          <w:b/>
          <w:caps/>
        </w:rPr>
      </w:pPr>
      <w:r w:rsidRPr="00AD3988">
        <w:t>Both Parties agree to use all reasonable efforts to assist each other to comply with the 1998 Act. For the avoidance of doubt, this includes the Provider providing the Contracting Authority and any Beneficiary with reasonable assistance in complying with subject access requests served on the Contracting Authority and any Beneficiary under Section 7 of the 1998 Act and the Provider consulting with the Contracting Authority and any Beneficiary prior to the disclosure by the Provider of any Personal Data in relation to such requests.</w:t>
      </w:r>
    </w:p>
    <w:p w:rsidR="001A71E8" w:rsidRPr="00AD3988" w:rsidRDefault="001A71E8" w:rsidP="00495D0D">
      <w:pPr>
        <w:pStyle w:val="TCHeading1"/>
      </w:pPr>
      <w:bookmarkStart w:id="61" w:name="_Toc374628981"/>
      <w:bookmarkStart w:id="62" w:name="_Toc448922616"/>
      <w:r w:rsidRPr="00AD3988">
        <w:t>T</w:t>
      </w:r>
      <w:r w:rsidR="005D3A69" w:rsidRPr="00AD3988">
        <w:t>ermination</w:t>
      </w:r>
      <w:bookmarkEnd w:id="61"/>
      <w:bookmarkEnd w:id="62"/>
    </w:p>
    <w:p w:rsidR="001A71E8" w:rsidRPr="00AD3988" w:rsidRDefault="001A71E8" w:rsidP="00495D0D">
      <w:pPr>
        <w:pStyle w:val="TCBodyafterH1"/>
      </w:pPr>
      <w:r w:rsidRPr="00AD3988">
        <w:t xml:space="preserve">The </w:t>
      </w:r>
      <w:r w:rsidR="007C5459" w:rsidRPr="00AD3988">
        <w:t>Contracting Authority</w:t>
      </w:r>
      <w:r w:rsidRPr="00AD3988">
        <w:t xml:space="preserve"> may terminate this Framework </w:t>
      </w:r>
      <w:r w:rsidR="00016AB6" w:rsidRPr="00AD3988">
        <w:t>Agreement</w:t>
      </w:r>
      <w:r w:rsidRPr="00AD3988">
        <w:t xml:space="preserve"> by serving written notice on the </w:t>
      </w:r>
      <w:r w:rsidR="00821D20" w:rsidRPr="00AD3988">
        <w:t>Provider</w:t>
      </w:r>
      <w:r w:rsidRPr="00AD3988">
        <w:t xml:space="preserve"> in any of the following circumstances:</w:t>
      </w:r>
    </w:p>
    <w:p w:rsidR="001A71E8" w:rsidRPr="00AD3988" w:rsidRDefault="001A71E8" w:rsidP="00495D0D">
      <w:pPr>
        <w:pStyle w:val="TCBodyafterH2"/>
      </w:pPr>
      <w:r w:rsidRPr="00AD3988">
        <w:t xml:space="preserve">a material failure by the </w:t>
      </w:r>
      <w:r w:rsidR="00821D20" w:rsidRPr="00AD3988">
        <w:t>Provider</w:t>
      </w:r>
      <w:r w:rsidRPr="00AD3988">
        <w:t xml:space="preserve"> to perform any obligation of the </w:t>
      </w:r>
      <w:r w:rsidR="00821D20" w:rsidRPr="00AD3988">
        <w:t>Provider</w:t>
      </w:r>
      <w:r w:rsidRPr="00AD3988">
        <w:t xml:space="preserve"> under this Framework </w:t>
      </w:r>
      <w:r w:rsidR="00016AB6" w:rsidRPr="00AD3988">
        <w:t>Agreement</w:t>
      </w:r>
      <w:r w:rsidRPr="00AD3988">
        <w:t xml:space="preserve"> provided that (if capable of remedy) such failure has not been remedied to the </w:t>
      </w:r>
      <w:r w:rsidR="007C5459" w:rsidRPr="00AD3988">
        <w:t>Contracting Authority</w:t>
      </w:r>
      <w:r w:rsidRPr="00AD3988">
        <w:t xml:space="preserve">’s reasonable satisfaction within a period of </w:t>
      </w:r>
      <w:r w:rsidR="00374AC0" w:rsidRPr="00AD3988">
        <w:t xml:space="preserve">30 </w:t>
      </w:r>
      <w:r w:rsidR="00FA32DC" w:rsidRPr="00AD3988">
        <w:t>(</w:t>
      </w:r>
      <w:r w:rsidR="00374AC0" w:rsidRPr="00AD3988">
        <w:t>thirty</w:t>
      </w:r>
      <w:r w:rsidR="00FA32DC" w:rsidRPr="00AD3988">
        <w:t>)</w:t>
      </w:r>
      <w:r w:rsidRPr="00AD3988">
        <w:t xml:space="preserve"> days following written notice demanding remedy of the failure in question being served by the </w:t>
      </w:r>
      <w:r w:rsidR="007C5459" w:rsidRPr="00AD3988">
        <w:t>Contracting Authority</w:t>
      </w:r>
      <w:r w:rsidRPr="00AD3988">
        <w:t xml:space="preserve"> on the </w:t>
      </w:r>
      <w:r w:rsidR="00821D20" w:rsidRPr="00AD3988">
        <w:t>Provider</w:t>
      </w:r>
      <w:r w:rsidRPr="00AD3988">
        <w:t>; or</w:t>
      </w:r>
    </w:p>
    <w:p w:rsidR="001A71E8" w:rsidRPr="00AD3988" w:rsidRDefault="001A71E8" w:rsidP="00495D0D">
      <w:pPr>
        <w:pStyle w:val="TCBodyafterH2"/>
      </w:pPr>
      <w:r w:rsidRPr="00AD3988">
        <w:t xml:space="preserve">the </w:t>
      </w:r>
      <w:r w:rsidR="00821D20" w:rsidRPr="00AD3988">
        <w:t>Provider</w:t>
      </w:r>
      <w:r w:rsidRPr="00AD3988">
        <w:t xml:space="preserve"> fails to perform any material obligation of the </w:t>
      </w:r>
      <w:r w:rsidR="00821D20" w:rsidRPr="00AD3988">
        <w:t>Provider</w:t>
      </w:r>
      <w:r w:rsidRPr="00AD3988">
        <w:t xml:space="preserve"> under this Framework </w:t>
      </w:r>
      <w:r w:rsidR="00016AB6" w:rsidRPr="00AD3988">
        <w:t>Agreement</w:t>
      </w:r>
      <w:r w:rsidRPr="00AD3988">
        <w:t xml:space="preserve"> on more than three occasions; or</w:t>
      </w:r>
    </w:p>
    <w:p w:rsidR="001A71E8" w:rsidRPr="00AD3988" w:rsidRDefault="001A71E8" w:rsidP="00495D0D">
      <w:pPr>
        <w:pStyle w:val="TCBodyafterH2"/>
      </w:pPr>
      <w:r w:rsidRPr="00AD3988">
        <w:t xml:space="preserve">the </w:t>
      </w:r>
      <w:r w:rsidR="00821D20" w:rsidRPr="00AD3988">
        <w:t>Provider</w:t>
      </w:r>
      <w:r w:rsidRPr="00AD3988">
        <w:t xml:space="preserve"> becomes Insolvent or otherwise ceases to be capable of supplying the </w:t>
      </w:r>
      <w:r w:rsidR="00006457" w:rsidRPr="00AD3988">
        <w:t xml:space="preserve">Goods and/ or Service(s) and / or Licensed Materials </w:t>
      </w:r>
      <w:r w:rsidRPr="00AD3988">
        <w:t xml:space="preserve">the subject of this Framework </w:t>
      </w:r>
      <w:r w:rsidR="00016AB6" w:rsidRPr="00AD3988">
        <w:t>Agreement</w:t>
      </w:r>
      <w:r w:rsidRPr="00AD3988">
        <w:t>; or</w:t>
      </w:r>
    </w:p>
    <w:p w:rsidR="001A71E8" w:rsidRPr="00AD3988" w:rsidRDefault="001A71E8" w:rsidP="00495D0D">
      <w:pPr>
        <w:pStyle w:val="TCBodyafterH2"/>
      </w:pPr>
      <w:r w:rsidRPr="00AD3988">
        <w:t xml:space="preserve">the </w:t>
      </w:r>
      <w:r w:rsidR="00821D20" w:rsidRPr="00AD3988">
        <w:t>Provider</w:t>
      </w:r>
      <w:r w:rsidRPr="00AD3988">
        <w:t xml:space="preserve"> is in default of any duty of care or any fiduciary or statutory duty owed to the </w:t>
      </w:r>
      <w:r w:rsidR="007C5459" w:rsidRPr="00AD3988">
        <w:t>Contracting Authority</w:t>
      </w:r>
      <w:r w:rsidRPr="00AD3988">
        <w:t xml:space="preserve"> and/or any employee or agent of the </w:t>
      </w:r>
      <w:r w:rsidR="007C5459" w:rsidRPr="00AD3988">
        <w:t>Contracting Authority</w:t>
      </w:r>
      <w:r w:rsidRPr="00AD3988">
        <w:t>; or</w:t>
      </w:r>
    </w:p>
    <w:p w:rsidR="001A71E8" w:rsidRPr="00AD3988" w:rsidRDefault="001A71E8" w:rsidP="00495D0D">
      <w:pPr>
        <w:pStyle w:val="TCBodyafterH2"/>
      </w:pPr>
      <w:r w:rsidRPr="00AD3988">
        <w:t xml:space="preserve">there is a change of ownership or control of the </w:t>
      </w:r>
      <w:r w:rsidR="00821D20" w:rsidRPr="00AD3988">
        <w:t>Provider</w:t>
      </w:r>
      <w:r w:rsidRPr="00AD3988">
        <w:t xml:space="preserve"> which, in the reasonable opinion of the </w:t>
      </w:r>
      <w:r w:rsidR="007C5459" w:rsidRPr="00AD3988">
        <w:t>Contracting Authority</w:t>
      </w:r>
      <w:r w:rsidRPr="00AD3988">
        <w:t xml:space="preserve">, will have a material impact on the supply of the </w:t>
      </w:r>
      <w:r w:rsidR="00006457" w:rsidRPr="00AD3988">
        <w:t xml:space="preserve">Goods and/ or Service(s) and / or Licensed Materials </w:t>
      </w:r>
      <w:r w:rsidRPr="00AD3988">
        <w:t xml:space="preserve">the subject of this Framework </w:t>
      </w:r>
      <w:r w:rsidR="00016AB6" w:rsidRPr="00AD3988">
        <w:t>Agreement</w:t>
      </w:r>
      <w:r w:rsidRPr="00AD3988">
        <w:t xml:space="preserve"> or the image of the </w:t>
      </w:r>
      <w:r w:rsidR="007C5459" w:rsidRPr="00AD3988">
        <w:t>Contracting Authority</w:t>
      </w:r>
      <w:r w:rsidRPr="00AD3988">
        <w:t>; or</w:t>
      </w:r>
    </w:p>
    <w:p w:rsidR="001A71E8" w:rsidRPr="00AD3988" w:rsidRDefault="001A71E8" w:rsidP="00495D0D">
      <w:pPr>
        <w:pStyle w:val="TCBodyafterH2"/>
      </w:pPr>
      <w:r w:rsidRPr="00AD3988">
        <w:t xml:space="preserve">the </w:t>
      </w:r>
      <w:r w:rsidR="00821D20" w:rsidRPr="00AD3988">
        <w:t>Provider</w:t>
      </w:r>
      <w:r w:rsidRPr="00AD3988">
        <w:t xml:space="preserve"> purports to dispose of this Framework </w:t>
      </w:r>
      <w:r w:rsidR="00016AB6" w:rsidRPr="00AD3988">
        <w:t>Agreement</w:t>
      </w:r>
      <w:r w:rsidRPr="00AD3988">
        <w:t xml:space="preserve"> in breach of clause </w:t>
      </w:r>
      <w:r w:rsidR="0043337E" w:rsidRPr="00AD3988">
        <w:t>29</w:t>
      </w:r>
      <w:r w:rsidR="00374AC0" w:rsidRPr="00AD3988">
        <w:t xml:space="preserve"> “Assignment”</w:t>
      </w:r>
      <w:r w:rsidRPr="00AD3988">
        <w:t>; or</w:t>
      </w:r>
    </w:p>
    <w:p w:rsidR="001A71E8" w:rsidRPr="00AD3988" w:rsidRDefault="001A71E8" w:rsidP="00495D0D">
      <w:pPr>
        <w:pStyle w:val="TCBodyafterH2"/>
      </w:pPr>
      <w:r w:rsidRPr="00AD3988">
        <w:lastRenderedPageBreak/>
        <w:t xml:space="preserve">the </w:t>
      </w:r>
      <w:r w:rsidR="00821D20" w:rsidRPr="00AD3988">
        <w:t>Provider</w:t>
      </w:r>
      <w:r w:rsidRPr="00AD3988">
        <w:t xml:space="preserve"> shall have offered or given or agreed to give to any person any gift or consideration of any kind as an inducement or reward for doing or forbearing to do, or for having done or forborne to do, any action in relation to the obtaining or execution of this Framework </w:t>
      </w:r>
      <w:r w:rsidR="00016AB6" w:rsidRPr="00AD3988">
        <w:t>Agreement</w:t>
      </w:r>
      <w:r w:rsidRPr="00AD3988">
        <w:t xml:space="preserve"> or any contract with the </w:t>
      </w:r>
      <w:r w:rsidR="007C5459" w:rsidRPr="00AD3988">
        <w:t>Contracting Authority</w:t>
      </w:r>
      <w:r w:rsidRPr="00AD3988">
        <w:t xml:space="preserve"> pursuant to this Framework </w:t>
      </w:r>
      <w:r w:rsidR="00016AB6" w:rsidRPr="00AD3988">
        <w:t>Agreement</w:t>
      </w:r>
      <w:r w:rsidRPr="00AD3988">
        <w:t xml:space="preserve">, or for showing or forbearing to show favour or disfavour to any person in relation to this Framework </w:t>
      </w:r>
      <w:r w:rsidR="00016AB6" w:rsidRPr="00AD3988">
        <w:t>Agreement</w:t>
      </w:r>
      <w:r w:rsidRPr="00AD3988">
        <w:t xml:space="preserve"> or any contract with the </w:t>
      </w:r>
      <w:r w:rsidR="007C5459" w:rsidRPr="00AD3988">
        <w:t>Contracting Authority</w:t>
      </w:r>
      <w:r w:rsidRPr="00AD3988">
        <w:t xml:space="preserve"> pursuant to this Framework </w:t>
      </w:r>
      <w:r w:rsidR="00016AB6" w:rsidRPr="00AD3988">
        <w:t>Agreement</w:t>
      </w:r>
      <w:r w:rsidRPr="00AD3988">
        <w:t xml:space="preserve">; or similar acts have been done by any person employed by it or acting on its behalf (whether with or without the knowledge of the </w:t>
      </w:r>
      <w:r w:rsidR="00821D20" w:rsidRPr="00AD3988">
        <w:t>Provider</w:t>
      </w:r>
      <w:r w:rsidRPr="00AD3988">
        <w:t>); or</w:t>
      </w:r>
    </w:p>
    <w:p w:rsidR="001A71E8" w:rsidRPr="00AD3988" w:rsidRDefault="001A71E8" w:rsidP="00495D0D">
      <w:pPr>
        <w:pStyle w:val="TCBodyafterH2"/>
      </w:pPr>
      <w:r w:rsidRPr="00AD3988">
        <w:t xml:space="preserve">if in relation to this Framework </w:t>
      </w:r>
      <w:r w:rsidR="00016AB6" w:rsidRPr="00AD3988">
        <w:t>Agreement</w:t>
      </w:r>
      <w:r w:rsidRPr="00AD3988">
        <w:t xml:space="preserve"> or any contract with the </w:t>
      </w:r>
      <w:r w:rsidR="007C5459" w:rsidRPr="00AD3988">
        <w:t>Contracting Authority</w:t>
      </w:r>
      <w:r w:rsidRPr="00AD3988">
        <w:t xml:space="preserve"> pursuant to this Framework </w:t>
      </w:r>
      <w:r w:rsidR="00016AB6" w:rsidRPr="00AD3988">
        <w:t>Agreement</w:t>
      </w:r>
      <w:r w:rsidRPr="00AD3988">
        <w:t xml:space="preserve">, the </w:t>
      </w:r>
      <w:r w:rsidR="00821D20" w:rsidRPr="00AD3988">
        <w:t>Provider</w:t>
      </w:r>
      <w:r w:rsidRPr="00AD3988">
        <w:t xml:space="preserve"> or any person employed by it or acting on its behalf shall have committed any offence under the </w:t>
      </w:r>
      <w:r w:rsidR="00A025BE" w:rsidRPr="00AD3988">
        <w:t>Bribery Act 2010</w:t>
      </w:r>
      <w:r w:rsidRPr="00AD3988">
        <w:t xml:space="preserve">, or shall have given any fee or reward to any officer of the </w:t>
      </w:r>
      <w:r w:rsidR="007C5459" w:rsidRPr="00AD3988">
        <w:t>Contracting Authority</w:t>
      </w:r>
      <w:r w:rsidRPr="00AD3988">
        <w:t xml:space="preserve"> which shall have been exacted or accepted by such officer under colour of his office or employment and is otherwise than such officer’s proper remuneration.</w:t>
      </w:r>
    </w:p>
    <w:p w:rsidR="001A71E8" w:rsidRPr="00AD3988" w:rsidRDefault="001A71E8" w:rsidP="00495D0D">
      <w:pPr>
        <w:pStyle w:val="TCBodyafterH1"/>
      </w:pPr>
      <w:r w:rsidRPr="00AD3988">
        <w:t xml:space="preserve">The </w:t>
      </w:r>
      <w:r w:rsidR="00821D20" w:rsidRPr="00AD3988">
        <w:t>Provider</w:t>
      </w:r>
      <w:r w:rsidRPr="00AD3988">
        <w:t xml:space="preserve"> agrees and acknowledges that the </w:t>
      </w:r>
      <w:r w:rsidR="007C5459" w:rsidRPr="00AD3988">
        <w:t>Contracting Authority</w:t>
      </w:r>
      <w:r w:rsidRPr="00AD3988">
        <w:t xml:space="preserve"> is entitled to recover any costs the </w:t>
      </w:r>
      <w:r w:rsidR="007C5459" w:rsidRPr="00AD3988">
        <w:t>Contracting Authority</w:t>
      </w:r>
      <w:r w:rsidRPr="00AD3988">
        <w:t xml:space="preserve"> may</w:t>
      </w:r>
      <w:r w:rsidR="006D156F">
        <w:t xml:space="preserve"> reasonably</w:t>
      </w:r>
      <w:r w:rsidRPr="00AD3988">
        <w:t xml:space="preserve"> incur in consequence of the </w:t>
      </w:r>
      <w:r w:rsidR="007C5459" w:rsidRPr="00AD3988">
        <w:t>Contracting Authority</w:t>
      </w:r>
      <w:r w:rsidRPr="00AD3988">
        <w:t xml:space="preserve"> terminating this Framework </w:t>
      </w:r>
      <w:r w:rsidR="00016AB6" w:rsidRPr="00AD3988">
        <w:t>Agreement</w:t>
      </w:r>
      <w:r w:rsidRPr="00AD3988">
        <w:t xml:space="preserve"> pursuant to this clause </w:t>
      </w:r>
      <w:r w:rsidR="00446A12" w:rsidRPr="00AD3988">
        <w:t>2</w:t>
      </w:r>
      <w:r w:rsidR="0043337E" w:rsidRPr="00AD3988">
        <w:t>4</w:t>
      </w:r>
      <w:r w:rsidRPr="00AD3988">
        <w:t>.</w:t>
      </w:r>
    </w:p>
    <w:p w:rsidR="001A71E8" w:rsidRPr="00AD3988" w:rsidRDefault="001A71E8" w:rsidP="00495D0D">
      <w:pPr>
        <w:pStyle w:val="TCBodyafterH1"/>
        <w:rPr>
          <w:caps/>
        </w:rPr>
      </w:pPr>
      <w:r w:rsidRPr="00AD3988">
        <w:t xml:space="preserve">The </w:t>
      </w:r>
      <w:r w:rsidR="00821D20" w:rsidRPr="00AD3988">
        <w:t>Provider</w:t>
      </w:r>
      <w:r w:rsidRPr="00AD3988">
        <w:t xml:space="preserve"> agrees that upon termination for any reason or expiry of this Framework </w:t>
      </w:r>
      <w:r w:rsidR="00016AB6" w:rsidRPr="00AD3988">
        <w:t>Agreement</w:t>
      </w:r>
      <w:r w:rsidRPr="00AD3988">
        <w:t xml:space="preserve"> it shall not be entitled to make a claim against the </w:t>
      </w:r>
      <w:r w:rsidR="007C5459" w:rsidRPr="00AD3988">
        <w:t>Contracting Authority</w:t>
      </w:r>
      <w:r w:rsidRPr="00AD3988">
        <w:t xml:space="preserve"> in relation to costs incurred by the </w:t>
      </w:r>
      <w:r w:rsidR="00821D20" w:rsidRPr="00AD3988">
        <w:t>Provider</w:t>
      </w:r>
      <w:r w:rsidRPr="00AD3988">
        <w:t xml:space="preserve"> in providing the </w:t>
      </w:r>
      <w:r w:rsidR="00E12F48" w:rsidRPr="00AD3988">
        <w:t xml:space="preserve">Goods and/ or Service(s) and / or Licensed Materials </w:t>
      </w:r>
      <w:r w:rsidRPr="00AD3988">
        <w:t xml:space="preserve">costs incurred in acquiring equipment and/or materials used in the provision of the </w:t>
      </w:r>
      <w:r w:rsidR="00E12F48" w:rsidRPr="00AD3988">
        <w:t xml:space="preserve">Goods and/ or Service(s) and / or Licensed Materials </w:t>
      </w:r>
      <w:r w:rsidRPr="00AD3988">
        <w:t xml:space="preserve">or in engaging third parties in connection with the </w:t>
      </w:r>
      <w:r w:rsidR="00E12F48" w:rsidRPr="00AD3988">
        <w:t xml:space="preserve">Goods and/ or Service(s) and / or Licensed Materials </w:t>
      </w:r>
      <w:r w:rsidRPr="00AD3988">
        <w:t xml:space="preserve">the subject of this Framework </w:t>
      </w:r>
      <w:r w:rsidR="00016AB6" w:rsidRPr="00AD3988">
        <w:t>Agreement</w:t>
      </w:r>
      <w:r w:rsidRPr="00AD3988">
        <w:t>.</w:t>
      </w:r>
    </w:p>
    <w:p w:rsidR="00380757" w:rsidRPr="00AD3988" w:rsidRDefault="00A61ED6" w:rsidP="00495D0D">
      <w:pPr>
        <w:pStyle w:val="TCBodyafterH1"/>
      </w:pPr>
      <w:r w:rsidRPr="00AD3988">
        <w:t>In addition to its rights under any othe</w:t>
      </w:r>
      <w:r w:rsidR="0076536E" w:rsidRPr="00AD3988">
        <w:t xml:space="preserve">r provision of the </w:t>
      </w:r>
      <w:r w:rsidR="006D156F">
        <w:t>Agreement</w:t>
      </w:r>
      <w:r w:rsidR="006D156F" w:rsidRPr="00AD3988">
        <w:t xml:space="preserve"> </w:t>
      </w:r>
      <w:r w:rsidR="009963E1" w:rsidRPr="00AD3988">
        <w:t>the Contracting Authority</w:t>
      </w:r>
      <w:r w:rsidRPr="00AD3988">
        <w:t xml:space="preserve"> may terminate the contract at any time by giving the </w:t>
      </w:r>
      <w:r w:rsidR="00821D20" w:rsidRPr="00AD3988">
        <w:t>Provider</w:t>
      </w:r>
      <w:r w:rsidRPr="00AD3988">
        <w:t xml:space="preserve"> three </w:t>
      </w:r>
      <w:r w:rsidR="008977C1" w:rsidRPr="00AD3988">
        <w:t>Month</w:t>
      </w:r>
      <w:r w:rsidRPr="00AD3988">
        <w:t xml:space="preserve">s’ written notice. </w:t>
      </w:r>
    </w:p>
    <w:p w:rsidR="00380757" w:rsidRPr="00AD3988" w:rsidRDefault="00A61ED6" w:rsidP="00495D0D">
      <w:pPr>
        <w:pStyle w:val="TCBodyafterH1"/>
      </w:pPr>
      <w:r w:rsidRPr="00AD3988">
        <w:t xml:space="preserve">In addition to its rights under any other provision of the Agreement </w:t>
      </w:r>
      <w:r w:rsidR="009963E1" w:rsidRPr="00AD3988">
        <w:t xml:space="preserve">the Contracting Authority </w:t>
      </w:r>
      <w:r w:rsidRPr="00AD3988">
        <w:t xml:space="preserve">may terminate the Agreement at any time by giving the </w:t>
      </w:r>
      <w:r w:rsidR="00821D20" w:rsidRPr="00AD3988">
        <w:t>Provider</w:t>
      </w:r>
      <w:r w:rsidRPr="00AD3988">
        <w:t xml:space="preserve"> three</w:t>
      </w:r>
      <w:r w:rsidR="00FA32DC" w:rsidRPr="00AD3988">
        <w:t xml:space="preserve"> (03)</w:t>
      </w:r>
      <w:r w:rsidRPr="00AD3988">
        <w:t xml:space="preserve"> </w:t>
      </w:r>
      <w:r w:rsidR="008977C1" w:rsidRPr="00AD3988">
        <w:t>Month</w:t>
      </w:r>
      <w:r w:rsidRPr="00AD3988">
        <w:t>s’ written notice</w:t>
      </w:r>
      <w:r w:rsidR="00A976E9" w:rsidRPr="00AD3988">
        <w:t>.</w:t>
      </w:r>
    </w:p>
    <w:p w:rsidR="000B1CC0" w:rsidRPr="00AD3988" w:rsidRDefault="000B1CC0" w:rsidP="00495D0D">
      <w:pPr>
        <w:pStyle w:val="TCHeading1"/>
        <w:rPr>
          <w:caps/>
        </w:rPr>
      </w:pPr>
      <w:bookmarkStart w:id="63" w:name="_Ref536588348"/>
      <w:bookmarkStart w:id="64" w:name="_Toc1986757"/>
      <w:bookmarkStart w:id="65" w:name="_Toc57441831"/>
      <w:bookmarkStart w:id="66" w:name="_Toc109466482"/>
      <w:bookmarkStart w:id="67" w:name="_Toc374628987"/>
      <w:bookmarkStart w:id="68" w:name="_Toc448922617"/>
      <w:bookmarkStart w:id="69" w:name="_Ref497019673"/>
      <w:r w:rsidRPr="00AD3988">
        <w:t>Dispute Resolution Procedure</w:t>
      </w:r>
      <w:bookmarkEnd w:id="63"/>
      <w:bookmarkEnd w:id="64"/>
      <w:bookmarkEnd w:id="65"/>
      <w:bookmarkEnd w:id="66"/>
      <w:bookmarkEnd w:id="67"/>
      <w:bookmarkEnd w:id="68"/>
      <w:r w:rsidRPr="00AD3988">
        <w:t xml:space="preserve"> </w:t>
      </w:r>
      <w:bookmarkEnd w:id="69"/>
    </w:p>
    <w:p w:rsidR="000B1CC0" w:rsidRPr="00AD3988" w:rsidRDefault="000B1CC0" w:rsidP="00495D0D">
      <w:pPr>
        <w:pStyle w:val="TCBodyafterH1"/>
      </w:pPr>
      <w:r w:rsidRPr="00AD3988">
        <w:t xml:space="preserve">During any dispute, including a dispute as to the validity of the </w:t>
      </w:r>
      <w:r w:rsidR="006D156F">
        <w:t>Agreement</w:t>
      </w:r>
      <w:r w:rsidRPr="00AD3988">
        <w:t xml:space="preserve">, it is mutually agreed that the Provider shall continue its performance of the provisions of the </w:t>
      </w:r>
      <w:r w:rsidR="006D156F">
        <w:t>Agreement</w:t>
      </w:r>
      <w:r w:rsidR="006D156F" w:rsidRPr="00AD3988">
        <w:t xml:space="preserve"> </w:t>
      </w:r>
      <w:r w:rsidRPr="00AD3988">
        <w:t>(unless the Contracting Authority or any Beneficiary requests in writing that the Provider does not do so).</w:t>
      </w:r>
    </w:p>
    <w:p w:rsidR="000B1CC0" w:rsidRPr="00AD3988" w:rsidRDefault="000B1CC0" w:rsidP="00495D0D">
      <w:pPr>
        <w:pStyle w:val="TCBodyafterH1"/>
      </w:pPr>
      <w:bookmarkStart w:id="70" w:name="_Ref596542"/>
      <w:r w:rsidRPr="00AD3988">
        <w:lastRenderedPageBreak/>
        <w:t>If a dispute arises between the Contracting Authority or any Beneficiary and the Provider in relation to any matter which cannot be resolved by the Authorised Officer and the Provider Manager either of them may refer such dispute to the Dispute Resolution Procedure.</w:t>
      </w:r>
      <w:bookmarkEnd w:id="70"/>
    </w:p>
    <w:p w:rsidR="000B1CC0" w:rsidRPr="00AD3988" w:rsidRDefault="000B1CC0" w:rsidP="00495D0D">
      <w:pPr>
        <w:pStyle w:val="TCBodyafterH1"/>
      </w:pPr>
      <w:bookmarkStart w:id="71" w:name="_Ref536530105"/>
      <w:r w:rsidRPr="00AD3988">
        <w:t xml:space="preserve">In the first instance each of the Contracting Authority or such Beneficiary and the Provider shall arrange for a more senior representative than those referred to in Clause </w:t>
      </w:r>
      <w:r w:rsidRPr="00AD3988">
        <w:fldChar w:fldCharType="begin"/>
      </w:r>
      <w:r w:rsidRPr="00AD3988">
        <w:instrText xml:space="preserve"> REF _Ref596542 \r \h  \* MERGEFORMAT </w:instrText>
      </w:r>
      <w:r w:rsidRPr="00AD3988">
        <w:fldChar w:fldCharType="separate"/>
      </w:r>
      <w:r w:rsidR="00294740" w:rsidRPr="00AD3988">
        <w:t>25.2</w:t>
      </w:r>
      <w:r w:rsidRPr="00AD3988">
        <w:fldChar w:fldCharType="end"/>
      </w:r>
      <w:r w:rsidRPr="00AD3988">
        <w:t xml:space="preserve"> to meet solely in order to resolve the matter in dispute.  Such meeting(s) shall be minuted and shall be chaired by the Contracting Authority or such Beneficiary (but the chairman shall not have a casting vote).  Such meeting(s) shall be conducted in such manner and at such venue (including a meeting conducted over the telephone) as to promote a consensual resolution of the dispute in question at the discretion of the chairman.</w:t>
      </w:r>
      <w:bookmarkEnd w:id="71"/>
    </w:p>
    <w:p w:rsidR="000B1CC0" w:rsidRPr="00AD3988" w:rsidRDefault="000B1CC0" w:rsidP="00495D0D">
      <w:pPr>
        <w:pStyle w:val="TCBodyafterH1"/>
      </w:pPr>
      <w:r w:rsidRPr="00AD3988">
        <w:t xml:space="preserve">If the meeting(s) referred to in Clause </w:t>
      </w:r>
      <w:r w:rsidRPr="00AD3988">
        <w:fldChar w:fldCharType="begin"/>
      </w:r>
      <w:r w:rsidRPr="00AD3988">
        <w:instrText xml:space="preserve"> REF _Ref536530105 \r \h  \* MERGEFORMAT </w:instrText>
      </w:r>
      <w:r w:rsidRPr="00AD3988">
        <w:fldChar w:fldCharType="separate"/>
      </w:r>
      <w:r w:rsidR="00294740" w:rsidRPr="00AD3988">
        <w:t>25.3</w:t>
      </w:r>
      <w:r w:rsidRPr="00AD3988">
        <w:fldChar w:fldCharType="end"/>
      </w:r>
      <w:r w:rsidRPr="00AD3988">
        <w:t xml:space="preserve"> does not resolve the matter in question then the Parties will attempt to settle it by mediation in accordance with the Centre for Effective Dispute Resolution ("CEDR") Model Mediation Procedure or any other model mediation procedure as agreed by the Parties.  To initiate a mediation the Parties may give notice in writing (a "Mediation Notice") to the other requesting mediation of the dispute and shall send a copy thereof to CEDR or an equivalent mediation organisation as agreed by the Parties asking them to nominate a mediator.  The mediation shall commence within twenty-eight (28) days of the Mediation Notice being served.  Neither Party will terminate such mediation until each of them has made its opening presentation and the mediator has met each of them separately for at least one hour.  Thereafter paragraph 14 of the Model Mediation Procedure will apply (or the equivalent paragraph of any other model mediation procedure agreed by the Parties).  Neither Party to the mediation will commence legal proceedings against the other until thirty (30) days after such mediation of the dispute in question has failed to resolve the dispute.  The Parties will co-operate with any person appointed as mediator providing him with such information and other assistance as he shall require and will pay his costs, as he shall determine or in the absence of such determination such costs will be shared equally.</w:t>
      </w:r>
    </w:p>
    <w:p w:rsidR="00986DC6" w:rsidRPr="00AD3988" w:rsidRDefault="00986DC6" w:rsidP="00495D0D">
      <w:pPr>
        <w:pStyle w:val="TCHeading1"/>
      </w:pPr>
      <w:bookmarkStart w:id="72" w:name="_Toc374628983"/>
      <w:bookmarkStart w:id="73" w:name="_Toc448922618"/>
      <w:r w:rsidRPr="00AD3988">
        <w:t xml:space="preserve">Variation to </w:t>
      </w:r>
      <w:r w:rsidR="00016AB6" w:rsidRPr="00AD3988">
        <w:t>Agreement</w:t>
      </w:r>
      <w:bookmarkEnd w:id="72"/>
      <w:bookmarkEnd w:id="73"/>
      <w:r w:rsidRPr="00AD3988">
        <w:t xml:space="preserve"> </w:t>
      </w:r>
    </w:p>
    <w:p w:rsidR="00986DC6" w:rsidRPr="00AD3988" w:rsidRDefault="00986DC6" w:rsidP="00495D0D">
      <w:pPr>
        <w:pStyle w:val="TCBodyafterH1"/>
      </w:pPr>
      <w:r w:rsidRPr="00AD3988">
        <w:t xml:space="preserve">This </w:t>
      </w:r>
      <w:r w:rsidR="00600CDB" w:rsidRPr="00AD3988">
        <w:t xml:space="preserve">Framework </w:t>
      </w:r>
      <w:r w:rsidR="00016AB6" w:rsidRPr="00AD3988">
        <w:t>Agreement</w:t>
      </w:r>
      <w:r w:rsidRPr="00AD3988">
        <w:t xml:space="preserve"> may not be varied in any way without prior written consent and </w:t>
      </w:r>
      <w:r w:rsidR="00182EA1" w:rsidRPr="00AD3988">
        <w:t>a</w:t>
      </w:r>
      <w:r w:rsidR="00016AB6" w:rsidRPr="00AD3988">
        <w:t>greement</w:t>
      </w:r>
      <w:r w:rsidRPr="00AD3988">
        <w:t xml:space="preserve"> by both </w:t>
      </w:r>
      <w:r w:rsidR="00182EA1" w:rsidRPr="00AD3988">
        <w:t>P</w:t>
      </w:r>
      <w:r w:rsidRPr="00AD3988">
        <w:t>arties.</w:t>
      </w:r>
    </w:p>
    <w:p w:rsidR="00986DC6" w:rsidRPr="00AD3988" w:rsidRDefault="00986DC6" w:rsidP="00495D0D">
      <w:pPr>
        <w:pStyle w:val="TCBodyafterH1"/>
      </w:pPr>
      <w:r w:rsidRPr="00AD3988">
        <w:t>Subject to 2</w:t>
      </w:r>
      <w:r w:rsidR="0043337E" w:rsidRPr="00AD3988">
        <w:t>6</w:t>
      </w:r>
      <w:r w:rsidRPr="00AD3988">
        <w:t xml:space="preserve">.1, any </w:t>
      </w:r>
      <w:r w:rsidR="00182EA1" w:rsidRPr="00AD3988">
        <w:t>a</w:t>
      </w:r>
      <w:r w:rsidR="00016AB6" w:rsidRPr="00AD3988">
        <w:t>greement</w:t>
      </w:r>
      <w:r w:rsidRPr="00AD3988">
        <w:t xml:space="preserve"> by both </w:t>
      </w:r>
      <w:r w:rsidR="00182EA1" w:rsidRPr="00AD3988">
        <w:t>P</w:t>
      </w:r>
      <w:r w:rsidRPr="00AD3988">
        <w:t xml:space="preserve">arties must be agreed in </w:t>
      </w:r>
      <w:r w:rsidR="00A25A30" w:rsidRPr="00AD3988">
        <w:t xml:space="preserve">Annex </w:t>
      </w:r>
      <w:r w:rsidR="009F29F9" w:rsidRPr="00AD3988">
        <w:t xml:space="preserve">SIX </w:t>
      </w:r>
      <w:r w:rsidRPr="00AD3988">
        <w:t xml:space="preserve">of this </w:t>
      </w:r>
      <w:r w:rsidR="00016AB6" w:rsidRPr="00AD3988">
        <w:t>Agreement</w:t>
      </w:r>
      <w:r w:rsidRPr="00AD3988">
        <w:t>.</w:t>
      </w:r>
    </w:p>
    <w:p w:rsidR="000B1CC0" w:rsidRPr="00AD3988" w:rsidRDefault="000B1CC0" w:rsidP="00495D0D">
      <w:pPr>
        <w:pStyle w:val="TCHeading1"/>
      </w:pPr>
      <w:bookmarkStart w:id="74" w:name="_Toc276036456"/>
      <w:bookmarkStart w:id="75" w:name="_Toc374628982"/>
      <w:bookmarkStart w:id="76" w:name="_Toc448922619"/>
      <w:r w:rsidRPr="00AD3988">
        <w:t>Corrupt Gifts or Payments</w:t>
      </w:r>
      <w:bookmarkEnd w:id="74"/>
      <w:bookmarkEnd w:id="75"/>
      <w:bookmarkEnd w:id="76"/>
    </w:p>
    <w:p w:rsidR="000B1CC0" w:rsidRPr="00AD3988" w:rsidRDefault="000B1CC0" w:rsidP="00495D0D">
      <w:pPr>
        <w:pStyle w:val="TCBodyafterH1"/>
      </w:pPr>
      <w:r w:rsidRPr="00AD3988">
        <w:t>The Provider shall not do (and shall use its best endeavours to ensure that in entering the Framework Agreement they have not done) any of the following: (referred to in this clause as “Prohibited Acts”)</w:t>
      </w:r>
    </w:p>
    <w:p w:rsidR="000B1CC0" w:rsidRPr="00AD3988" w:rsidRDefault="000B1CC0" w:rsidP="00495D0D">
      <w:pPr>
        <w:pStyle w:val="TCBodyafterH2"/>
      </w:pPr>
      <w:r w:rsidRPr="00AD3988">
        <w:lastRenderedPageBreak/>
        <w:t>offer, give or agree to give any person in the employment of the Contracting Authority, any gift or consideration as an inducement or reward for doing or refraining from doing any act in relation to the obtaining or performance of this or any other Agreement with the Contracting Authority or for showing or refraining from showing favour or disfavour to any person in relation to this or any other Agreement with the Contracting Authority; nor</w:t>
      </w:r>
    </w:p>
    <w:p w:rsidR="000B1CC0" w:rsidRPr="00AD3988" w:rsidRDefault="000B1CC0" w:rsidP="00495D0D">
      <w:pPr>
        <w:pStyle w:val="TCBodyafterH2"/>
      </w:pPr>
      <w:r w:rsidRPr="00AD3988">
        <w:t>enter into this or any other Agreement with the Contracting Authority if any commission has been paid or agreed to be paid to any person in the employment of the Contracting Authority or any beneficiary, by or on behalf of the Provider or to their knowledge, unless particulars of such commission and the terms of any Agreement for the payment of it have been disclosed to the Contracting Authority in writing before the Agreement is made.</w:t>
      </w:r>
    </w:p>
    <w:p w:rsidR="000B1CC0" w:rsidRPr="00AD3988" w:rsidRDefault="000B1CC0" w:rsidP="00495D0D">
      <w:pPr>
        <w:pStyle w:val="TCBodyafterH2"/>
      </w:pPr>
      <w:r w:rsidRPr="00AD3988">
        <w:t>If the Provider or any of its employees, agents or sub-contractors, or any person acting on their behalf, does any of the Prohibited Acts or commits any offence under the Bribery Act 2010, with or without the knowledge of the Provider in relation to this or any other Agreement with the Crown, the Contracting Authority shall be entitled:</w:t>
      </w:r>
    </w:p>
    <w:p w:rsidR="000B1CC0" w:rsidRPr="00AD3988" w:rsidRDefault="000B1CC0" w:rsidP="00495D0D">
      <w:pPr>
        <w:pStyle w:val="TCBodyafterH2"/>
      </w:pPr>
      <w:r w:rsidRPr="00AD3988">
        <w:t>to terminate the Framework Agreement and recover from the Provider the amount of any loss resulting from the termination;</w:t>
      </w:r>
    </w:p>
    <w:p w:rsidR="000B1CC0" w:rsidRPr="00AD3988" w:rsidRDefault="000B1CC0" w:rsidP="00495D0D">
      <w:pPr>
        <w:pStyle w:val="TCBodyafterH2"/>
      </w:pPr>
      <w:r w:rsidRPr="00AD3988">
        <w:t>to recover from the Provider the amount or value of any such gift, consideration or commission; and</w:t>
      </w:r>
    </w:p>
    <w:p w:rsidR="000B1CC0" w:rsidRPr="00AD3988" w:rsidRDefault="000B1CC0" w:rsidP="00495D0D">
      <w:pPr>
        <w:pStyle w:val="TCBodyafterH2"/>
      </w:pPr>
      <w:r w:rsidRPr="00AD3988">
        <w:t>to recover from the Provider any other loss sustained in consequence of any breach of this clause 2</w:t>
      </w:r>
      <w:r w:rsidR="0043337E" w:rsidRPr="00AD3988">
        <w:t>7</w:t>
      </w:r>
      <w:r w:rsidRPr="00AD3988">
        <w:t>.1 whether or not the Framework Agreement has been terminated.</w:t>
      </w:r>
    </w:p>
    <w:p w:rsidR="000B1CC0" w:rsidRPr="00AD3988" w:rsidRDefault="000B1CC0" w:rsidP="00495D0D">
      <w:pPr>
        <w:pStyle w:val="TCBodyafterH2"/>
      </w:pPr>
      <w:r w:rsidRPr="00AD3988">
        <w:t>In exercising its rights of remedies under clause 2</w:t>
      </w:r>
      <w:r w:rsidR="0043337E" w:rsidRPr="00AD3988">
        <w:t>7</w:t>
      </w:r>
      <w:r w:rsidRPr="00AD3988">
        <w:t>.1, the Contracting Authority shall:</w:t>
      </w:r>
    </w:p>
    <w:p w:rsidR="000B1CC0" w:rsidRPr="00AD3988" w:rsidRDefault="000B1CC0" w:rsidP="00495D0D">
      <w:pPr>
        <w:pStyle w:val="TCBodyafterH2"/>
      </w:pPr>
      <w:r w:rsidRPr="00AD3988">
        <w:t>act proportionately in the light of the gravity and circumstances of the particular breach; and</w:t>
      </w:r>
    </w:p>
    <w:p w:rsidR="000B1CC0" w:rsidRPr="00AD3988" w:rsidRDefault="000B1CC0" w:rsidP="00495D0D">
      <w:pPr>
        <w:pStyle w:val="TCBodyafterH2"/>
      </w:pPr>
      <w:r w:rsidRPr="00AD3988">
        <w:t>give all due consideration, where appropriate, to action other than termination of the Framework Agreement.</w:t>
      </w:r>
    </w:p>
    <w:p w:rsidR="00986DC6" w:rsidRPr="00AD3988" w:rsidRDefault="00986DC6" w:rsidP="00495D0D">
      <w:pPr>
        <w:pStyle w:val="TCHeading1"/>
      </w:pPr>
      <w:bookmarkStart w:id="77" w:name="_Toc374628984"/>
      <w:bookmarkStart w:id="78" w:name="_Toc448922620"/>
      <w:r w:rsidRPr="00AD3988">
        <w:t>Procurement Transparency</w:t>
      </w:r>
      <w:bookmarkEnd w:id="77"/>
      <w:bookmarkEnd w:id="78"/>
      <w:r w:rsidRPr="00AD3988">
        <w:t xml:space="preserve"> </w:t>
      </w:r>
    </w:p>
    <w:p w:rsidR="00986DC6" w:rsidRPr="00AD3988" w:rsidRDefault="00986DC6" w:rsidP="00495D0D">
      <w:pPr>
        <w:pStyle w:val="TCBodyafterH1"/>
      </w:pPr>
      <w:r w:rsidRPr="00AD3988">
        <w:t xml:space="preserve">The </w:t>
      </w:r>
      <w:r w:rsidR="00821D20" w:rsidRPr="00AD3988">
        <w:t>Provider</w:t>
      </w:r>
      <w:r w:rsidRPr="00AD3988">
        <w:t xml:space="preserve"> acknowledges that this </w:t>
      </w:r>
      <w:r w:rsidR="00756B9E" w:rsidRPr="00AD3988">
        <w:t>Framework</w:t>
      </w:r>
      <w:r w:rsidRPr="00AD3988">
        <w:t xml:space="preserve"> </w:t>
      </w:r>
      <w:r w:rsidR="00016AB6" w:rsidRPr="00AD3988">
        <w:t>Agreement</w:t>
      </w:r>
      <w:r w:rsidRPr="00AD3988">
        <w:t xml:space="preserve"> and any tender documentation that forms part of this </w:t>
      </w:r>
      <w:r w:rsidR="00756B9E" w:rsidRPr="00AD3988">
        <w:t>Framework</w:t>
      </w:r>
      <w:r w:rsidRPr="00AD3988">
        <w:t xml:space="preserve"> </w:t>
      </w:r>
      <w:r w:rsidR="00016AB6" w:rsidRPr="00AD3988">
        <w:t>Agreement</w:t>
      </w:r>
      <w:r w:rsidRPr="00AD3988">
        <w:t xml:space="preserve"> will be published in its entirety in order to comply with the UK governments Transparency Agenda. Limited redactions may be made before publication in order to comply with existing law and for the protection of national security.</w:t>
      </w:r>
    </w:p>
    <w:p w:rsidR="00986DC6" w:rsidRPr="00AD3988" w:rsidRDefault="00986DC6" w:rsidP="00495D0D">
      <w:pPr>
        <w:pStyle w:val="TCBodyafterH1"/>
      </w:pPr>
      <w:r w:rsidRPr="00AD3988">
        <w:lastRenderedPageBreak/>
        <w:t>Subject to 2</w:t>
      </w:r>
      <w:r w:rsidR="0043337E" w:rsidRPr="00AD3988">
        <w:t>8</w:t>
      </w:r>
      <w:r w:rsidRPr="00AD3988">
        <w:t>.1, 2</w:t>
      </w:r>
      <w:r w:rsidR="0043337E" w:rsidRPr="00AD3988">
        <w:t>8</w:t>
      </w:r>
      <w:r w:rsidRPr="00AD3988">
        <w:t>.3 and 2</w:t>
      </w:r>
      <w:r w:rsidR="0043337E" w:rsidRPr="00AD3988">
        <w:t>8</w:t>
      </w:r>
      <w:r w:rsidRPr="00AD3988">
        <w:t xml:space="preserve">.4 the </w:t>
      </w:r>
      <w:r w:rsidR="00821D20" w:rsidRPr="00AD3988">
        <w:t>Provider</w:t>
      </w:r>
      <w:r w:rsidRPr="00AD3988">
        <w:t xml:space="preserve"> must notify </w:t>
      </w:r>
      <w:r w:rsidR="00756B9E" w:rsidRPr="00AD3988">
        <w:t>the Contracting Authority</w:t>
      </w:r>
      <w:r w:rsidRPr="00AD3988">
        <w:t xml:space="preserve"> of any sections of the tender documentation and/or this </w:t>
      </w:r>
      <w:r w:rsidR="00756B9E" w:rsidRPr="00AD3988">
        <w:t xml:space="preserve">Framework </w:t>
      </w:r>
      <w:r w:rsidR="00016AB6" w:rsidRPr="00AD3988">
        <w:t>Agreement</w:t>
      </w:r>
      <w:r w:rsidRPr="00AD3988">
        <w:t xml:space="preserve"> that they regard as Commercial in Confidence or subject to the </w:t>
      </w:r>
      <w:r w:rsidR="00335A78" w:rsidRPr="00AD3988">
        <w:t>non-disclosure</w:t>
      </w:r>
      <w:r w:rsidRPr="00AD3988">
        <w:t xml:space="preserve"> clauses of the FOIA or DPA. Any such request must provide a clear justification for the proposed redaction. </w:t>
      </w:r>
    </w:p>
    <w:p w:rsidR="00986DC6" w:rsidRPr="00AD3988" w:rsidRDefault="00986DC6" w:rsidP="00495D0D">
      <w:pPr>
        <w:pStyle w:val="TCBodyafterH1"/>
      </w:pPr>
      <w:r w:rsidRPr="00AD3988">
        <w:t xml:space="preserve">The total value (bottom line) of the </w:t>
      </w:r>
      <w:r w:rsidR="00756B9E" w:rsidRPr="00AD3988">
        <w:t>Framework</w:t>
      </w:r>
      <w:r w:rsidRPr="00AD3988">
        <w:t xml:space="preserve"> </w:t>
      </w:r>
      <w:r w:rsidR="00016AB6" w:rsidRPr="00AD3988">
        <w:t>Agreement</w:t>
      </w:r>
      <w:r w:rsidRPr="00AD3988">
        <w:t xml:space="preserve"> is required to be published under current EU regulations and the UK governments Transparency Agenda. </w:t>
      </w:r>
    </w:p>
    <w:p w:rsidR="00986DC6" w:rsidRPr="00AD3988" w:rsidRDefault="00986DC6" w:rsidP="00495D0D">
      <w:pPr>
        <w:pStyle w:val="TCBodyafterH1"/>
      </w:pPr>
      <w:r w:rsidRPr="00AD3988">
        <w:t xml:space="preserve">The parties acknowledge that, except for any information which is exempt from disclosure in accordance with the provisions of the FOIA and/or the DPA, the content of this </w:t>
      </w:r>
      <w:r w:rsidR="00756B9E" w:rsidRPr="00AD3988">
        <w:t>Framework</w:t>
      </w:r>
      <w:r w:rsidRPr="00AD3988">
        <w:t xml:space="preserve"> </w:t>
      </w:r>
      <w:r w:rsidR="00016AB6" w:rsidRPr="00AD3988">
        <w:t>Agreement</w:t>
      </w:r>
      <w:r w:rsidRPr="00AD3988">
        <w:t xml:space="preserve"> is not Confidential Information.  </w:t>
      </w:r>
      <w:r w:rsidR="00756B9E" w:rsidRPr="00AD3988">
        <w:t>the Contracting Authority</w:t>
      </w:r>
      <w:r w:rsidRPr="00AD3988">
        <w:t xml:space="preserve"> shall be responsible for determining in its absolute discretion whether any of the content of the </w:t>
      </w:r>
      <w:r w:rsidR="00756B9E" w:rsidRPr="00AD3988">
        <w:t>Framework</w:t>
      </w:r>
      <w:r w:rsidRPr="00AD3988">
        <w:t xml:space="preserve"> </w:t>
      </w:r>
      <w:r w:rsidR="00016AB6" w:rsidRPr="00AD3988">
        <w:t>Agreement</w:t>
      </w:r>
      <w:r w:rsidRPr="00AD3988">
        <w:t xml:space="preserve"> is exempt from disclosure in accordance with the provisions of the FOIA and/or the DPA.  </w:t>
      </w:r>
    </w:p>
    <w:p w:rsidR="00986DC6" w:rsidRPr="00AD3988" w:rsidRDefault="00986DC6" w:rsidP="00495D0D">
      <w:pPr>
        <w:pStyle w:val="TCBodyafterH1"/>
      </w:pPr>
      <w:r w:rsidRPr="00AD3988">
        <w:t xml:space="preserve">Notwithstanding any other term of this </w:t>
      </w:r>
      <w:r w:rsidR="00756B9E" w:rsidRPr="00AD3988">
        <w:t>Framework</w:t>
      </w:r>
      <w:r w:rsidRPr="00AD3988">
        <w:t xml:space="preserve"> </w:t>
      </w:r>
      <w:r w:rsidR="00016AB6" w:rsidRPr="00AD3988">
        <w:t>Agreement</w:t>
      </w:r>
      <w:r w:rsidRPr="00AD3988">
        <w:t xml:space="preserve">, the </w:t>
      </w:r>
      <w:r w:rsidR="00821D20" w:rsidRPr="00AD3988">
        <w:t>Provider</w:t>
      </w:r>
      <w:r w:rsidRPr="00AD3988">
        <w:t xml:space="preserve"> hereby gives his consent for </w:t>
      </w:r>
      <w:r w:rsidR="00756B9E" w:rsidRPr="00AD3988">
        <w:t xml:space="preserve">the Contracting Authority </w:t>
      </w:r>
      <w:r w:rsidRPr="00AD3988">
        <w:t xml:space="preserve">to publish the Licence </w:t>
      </w:r>
      <w:r w:rsidR="00016AB6" w:rsidRPr="00AD3988">
        <w:t>Agreement</w:t>
      </w:r>
      <w:r w:rsidRPr="00AD3988">
        <w:t xml:space="preserve"> in its entirety, including from time to time agreed changes to the </w:t>
      </w:r>
      <w:r w:rsidR="00756B9E" w:rsidRPr="00AD3988">
        <w:t>Framework</w:t>
      </w:r>
      <w:r w:rsidRPr="00AD3988">
        <w:t xml:space="preserve"> </w:t>
      </w:r>
      <w:r w:rsidR="00016AB6" w:rsidRPr="00AD3988">
        <w:t>Agreement</w:t>
      </w:r>
      <w:r w:rsidRPr="00AD3988">
        <w:t>, to the general public.  And agrees to the public re-use of the documents provided that such reuse cites the source and do not misuse or deliberately mislead.</w:t>
      </w:r>
    </w:p>
    <w:p w:rsidR="00986DC6" w:rsidRPr="00AD3988" w:rsidRDefault="00986DC6" w:rsidP="00495D0D">
      <w:pPr>
        <w:pStyle w:val="TCBodyafterH1"/>
      </w:pPr>
      <w:r w:rsidRPr="00AD3988">
        <w:t xml:space="preserve">Both Parties shall take reasonable steps to ensure that their servants, employees, agents, </w:t>
      </w:r>
      <w:r w:rsidR="00821D20" w:rsidRPr="00AD3988">
        <w:t>sub-contractor</w:t>
      </w:r>
      <w:r w:rsidRPr="00AD3988">
        <w:t xml:space="preserve">s, </w:t>
      </w:r>
      <w:r w:rsidR="00821D20" w:rsidRPr="00AD3988">
        <w:t>Provider</w:t>
      </w:r>
      <w:r w:rsidRPr="00AD3988">
        <w:t>s, professional advisors and consultants comply with this clause 2</w:t>
      </w:r>
      <w:r w:rsidR="0043337E" w:rsidRPr="00AD3988">
        <w:t>8</w:t>
      </w:r>
      <w:r w:rsidRPr="00AD3988">
        <w:t>.</w:t>
      </w:r>
    </w:p>
    <w:p w:rsidR="000B1CC0" w:rsidRPr="00AD3988" w:rsidRDefault="000B1CC0" w:rsidP="00495D0D">
      <w:pPr>
        <w:pStyle w:val="TCHeading1"/>
      </w:pPr>
      <w:bookmarkStart w:id="79" w:name="_Toc374628965"/>
      <w:bookmarkStart w:id="80" w:name="_Toc448922621"/>
      <w:r w:rsidRPr="00AD3988">
        <w:t>Assignment</w:t>
      </w:r>
      <w:bookmarkEnd w:id="79"/>
      <w:bookmarkEnd w:id="80"/>
    </w:p>
    <w:p w:rsidR="000B1CC0" w:rsidRPr="00AD3988" w:rsidRDefault="000B1CC0" w:rsidP="00495D0D">
      <w:pPr>
        <w:pStyle w:val="TCBodyafterH1"/>
      </w:pPr>
      <w:r w:rsidRPr="00AD3988">
        <w:t>This Framework Agreement is personal to the Provider. The Provider shall not assign, novate, sub-contract or otherwise dispose of this Framework Agreement or any part of it, or the benefit or advantage of this Framework Agreement or any part of it, without the previous written consent of the Contracting Authority.</w:t>
      </w:r>
    </w:p>
    <w:p w:rsidR="000B1CC0" w:rsidRPr="00AD3988" w:rsidRDefault="000B1CC0" w:rsidP="00495D0D">
      <w:pPr>
        <w:pStyle w:val="TCHeading1"/>
      </w:pPr>
      <w:bookmarkStart w:id="81" w:name="_Toc276036437"/>
      <w:bookmarkStart w:id="82" w:name="_Toc374628972"/>
      <w:bookmarkStart w:id="83" w:name="_Toc448922622"/>
      <w:r w:rsidRPr="00AD3988">
        <w:t>Notices</w:t>
      </w:r>
      <w:bookmarkEnd w:id="81"/>
      <w:bookmarkEnd w:id="82"/>
      <w:bookmarkEnd w:id="83"/>
    </w:p>
    <w:p w:rsidR="000B1CC0" w:rsidRPr="00AD3988" w:rsidRDefault="000B1CC0" w:rsidP="00495D0D">
      <w:pPr>
        <w:pStyle w:val="TCBodyafterH1"/>
      </w:pPr>
      <w:r w:rsidRPr="00AD3988">
        <w:t>All notices to be given hereunder shall be in writing and may be served either personally,  or by electronic means such as email, or by registered post to the address of the relevant Party or as it may from time-to-time notify in writing to the other Party and shall be deemed to be effective on the business day on which received or if the date of actual receipt is not a business day then on the next business day following receipt.</w:t>
      </w:r>
    </w:p>
    <w:p w:rsidR="00431C75" w:rsidRPr="00AD3988" w:rsidRDefault="00431C75" w:rsidP="00495D0D">
      <w:pPr>
        <w:pStyle w:val="TCHeading1"/>
      </w:pPr>
      <w:bookmarkStart w:id="84" w:name="_Toc445819976"/>
      <w:bookmarkStart w:id="85" w:name="_Toc448922623"/>
      <w:r w:rsidRPr="00AD3988">
        <w:t>Law</w:t>
      </w:r>
      <w:bookmarkEnd w:id="84"/>
      <w:bookmarkEnd w:id="85"/>
    </w:p>
    <w:p w:rsidR="00431C75" w:rsidRPr="00AD3988" w:rsidRDefault="00431C75" w:rsidP="00495D0D">
      <w:pPr>
        <w:pStyle w:val="TCBodyafterH1"/>
      </w:pPr>
      <w:r w:rsidRPr="00AD3988">
        <w:t>The Provider submits to the jurisdiction of the English courts and agrees that the Agreement is to be governed and construed according to English law.</w:t>
      </w:r>
    </w:p>
    <w:p w:rsidR="001A71E8" w:rsidRPr="00AD3988" w:rsidRDefault="001A71E8" w:rsidP="00495D0D">
      <w:pPr>
        <w:pStyle w:val="TCHeading1"/>
      </w:pPr>
      <w:bookmarkStart w:id="86" w:name="_Toc374628989"/>
      <w:bookmarkStart w:id="87" w:name="_Toc448922624"/>
      <w:r w:rsidRPr="00AD3988">
        <w:lastRenderedPageBreak/>
        <w:t>G</w:t>
      </w:r>
      <w:r w:rsidR="005D3A69" w:rsidRPr="00AD3988">
        <w:t>eneral</w:t>
      </w:r>
      <w:bookmarkEnd w:id="86"/>
      <w:bookmarkEnd w:id="87"/>
    </w:p>
    <w:p w:rsidR="001A71E8" w:rsidRPr="00AD3988" w:rsidRDefault="001A71E8" w:rsidP="00495D0D">
      <w:pPr>
        <w:pStyle w:val="TCBodyafterH1"/>
      </w:pPr>
      <w:r w:rsidRPr="00AD3988">
        <w:t xml:space="preserve">The parties accept the non-exclusive jurisdiction of the English courts and agree that this Framework </w:t>
      </w:r>
      <w:r w:rsidR="00016AB6" w:rsidRPr="00AD3988">
        <w:t>Agreement</w:t>
      </w:r>
      <w:r w:rsidRPr="00AD3988">
        <w:t xml:space="preserve"> is to be governed and construed in accordance with English law.</w:t>
      </w:r>
    </w:p>
    <w:p w:rsidR="001A71E8" w:rsidRPr="00AD3988" w:rsidRDefault="001A71E8" w:rsidP="00495D0D">
      <w:pPr>
        <w:pStyle w:val="TCBodyafterH1"/>
      </w:pPr>
      <w:r w:rsidRPr="00AD3988">
        <w:t xml:space="preserve">No amendment of this </w:t>
      </w:r>
      <w:r w:rsidR="00016AB6" w:rsidRPr="00AD3988">
        <w:t>Agreement</w:t>
      </w:r>
      <w:r w:rsidRPr="00AD3988">
        <w:t xml:space="preserve"> shall be valid unless agreed in writing by a duly authorised representative of each of the </w:t>
      </w:r>
      <w:r w:rsidR="00182EA1" w:rsidRPr="00AD3988">
        <w:t>P</w:t>
      </w:r>
      <w:r w:rsidRPr="00AD3988">
        <w:t>arties.</w:t>
      </w:r>
    </w:p>
    <w:p w:rsidR="001A71E8" w:rsidRPr="00AD3988" w:rsidRDefault="001A71E8" w:rsidP="00495D0D">
      <w:pPr>
        <w:pStyle w:val="TCBodyafterH1"/>
      </w:pPr>
      <w:r w:rsidRPr="00AD3988">
        <w:t xml:space="preserve">The failure by the </w:t>
      </w:r>
      <w:r w:rsidR="007C5459" w:rsidRPr="00AD3988">
        <w:t>Contracting Authority</w:t>
      </w:r>
      <w:r w:rsidRPr="00AD3988">
        <w:t xml:space="preserve"> or the </w:t>
      </w:r>
      <w:r w:rsidR="00821D20" w:rsidRPr="00AD3988">
        <w:t>Provider</w:t>
      </w:r>
      <w:r w:rsidRPr="00AD3988">
        <w:t xml:space="preserve"> to insist upon the strict performance of any provision, term or condition of this Framework </w:t>
      </w:r>
      <w:r w:rsidR="00016AB6" w:rsidRPr="00AD3988">
        <w:t>Agreement</w:t>
      </w:r>
      <w:r w:rsidRPr="00AD3988">
        <w:t xml:space="preserve"> or to exercise any right or remedy consequent upon the breach thereof shall not constitute a waiver of any such breach or any subsequent breach of such provision, term or condition.</w:t>
      </w:r>
    </w:p>
    <w:p w:rsidR="001F6CD6" w:rsidRPr="00AD3988" w:rsidRDefault="001F6CD6" w:rsidP="00495D0D">
      <w:pPr>
        <w:pStyle w:val="TCHeading1"/>
      </w:pPr>
      <w:r w:rsidRPr="00AD3988">
        <w:br w:type="page"/>
      </w:r>
      <w:bookmarkStart w:id="88" w:name="_Toc276465555"/>
      <w:bookmarkStart w:id="89" w:name="_Toc315080859"/>
      <w:bookmarkStart w:id="90" w:name="_Toc374628990"/>
      <w:bookmarkStart w:id="91" w:name="_Toc448922625"/>
      <w:r w:rsidR="00016AB6" w:rsidRPr="00AD3988">
        <w:lastRenderedPageBreak/>
        <w:t>Agreement</w:t>
      </w:r>
      <w:r w:rsidRPr="00AD3988">
        <w:t xml:space="preserve"> Signatures</w:t>
      </w:r>
      <w:bookmarkEnd w:id="88"/>
      <w:bookmarkEnd w:id="89"/>
      <w:bookmarkEnd w:id="90"/>
      <w:bookmarkEnd w:id="91"/>
    </w:p>
    <w:tbl>
      <w:tblPr>
        <w:tblW w:w="10008" w:type="dxa"/>
        <w:tblLayout w:type="fixed"/>
        <w:tblLook w:val="0000" w:firstRow="0" w:lastRow="0" w:firstColumn="0" w:lastColumn="0" w:noHBand="0" w:noVBand="0"/>
      </w:tblPr>
      <w:tblGrid>
        <w:gridCol w:w="3528"/>
        <w:gridCol w:w="2160"/>
        <w:gridCol w:w="2520"/>
        <w:gridCol w:w="1800"/>
      </w:tblGrid>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 xml:space="preserve">Signed for and on behalf </w:t>
            </w:r>
          </w:p>
          <w:p w:rsidR="001F6CD6" w:rsidRPr="00AD3988" w:rsidRDefault="001F6CD6" w:rsidP="004640A9">
            <w:pPr>
              <w:keepNext/>
              <w:rPr>
                <w:rFonts w:ascii="Arial" w:hAnsi="Arial" w:cs="Arial"/>
                <w:color w:val="000000"/>
              </w:rPr>
            </w:pPr>
            <w:r w:rsidRPr="00AD3988">
              <w:rPr>
                <w:rFonts w:ascii="Arial" w:hAnsi="Arial" w:cs="Arial"/>
              </w:rPr>
              <w:t xml:space="preserve">of </w:t>
            </w:r>
            <w:r w:rsidR="007D1E1D" w:rsidRPr="00AD3988">
              <w:rPr>
                <w:rFonts w:ascii="Arial" w:hAnsi="Arial" w:cs="Arial"/>
                <w:b/>
              </w:rPr>
              <w:t>the Contracting Authority</w:t>
            </w:r>
          </w:p>
        </w:tc>
        <w:tc>
          <w:tcPr>
            <w:tcW w:w="216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rPr>
            </w:pPr>
            <w:r w:rsidRPr="00AD3988">
              <w:rPr>
                <w:rFonts w:ascii="Arial" w:hAnsi="Arial" w:cs="Arial"/>
              </w:rPr>
              <w:t>Signature</w:t>
            </w:r>
          </w:p>
        </w:tc>
        <w:tc>
          <w:tcPr>
            <w:tcW w:w="2520" w:type="dxa"/>
          </w:tcPr>
          <w:p w:rsidR="001F6CD6" w:rsidRPr="00AD3988" w:rsidRDefault="001F6CD6" w:rsidP="004640A9">
            <w:pPr>
              <w:keepNext/>
              <w:rPr>
                <w:rFonts w:ascii="Arial" w:hAnsi="Arial" w:cs="Arial"/>
              </w:rPr>
            </w:pPr>
            <w:r w:rsidRPr="00AD3988">
              <w:rPr>
                <w:rFonts w:ascii="Arial" w:hAnsi="Arial" w:cs="Arial"/>
              </w:rPr>
              <w:t>Name and title</w:t>
            </w:r>
          </w:p>
        </w:tc>
        <w:tc>
          <w:tcPr>
            <w:tcW w:w="1800" w:type="dxa"/>
          </w:tcPr>
          <w:p w:rsidR="001F6CD6" w:rsidRPr="00AD3988" w:rsidRDefault="001F6CD6" w:rsidP="004640A9">
            <w:pPr>
              <w:keepNext/>
              <w:rPr>
                <w:rFonts w:ascii="Arial" w:hAnsi="Arial" w:cs="Arial"/>
              </w:rPr>
            </w:pPr>
            <w:r w:rsidRPr="00AD3988">
              <w:rPr>
                <w:rFonts w:ascii="Arial" w:hAnsi="Arial" w:cs="Arial"/>
              </w:rPr>
              <w:t>Date</w:t>
            </w: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 xml:space="preserve">Procurement Manager </w:t>
            </w:r>
          </w:p>
          <w:p w:rsidR="001F6CD6" w:rsidRPr="00AD3988" w:rsidRDefault="001F6CD6" w:rsidP="004640A9">
            <w:pPr>
              <w:keepNext/>
              <w:rPr>
                <w:rFonts w:ascii="Arial" w:hAnsi="Arial" w:cs="Arial"/>
              </w:rPr>
            </w:pPr>
          </w:p>
        </w:tc>
        <w:tc>
          <w:tcPr>
            <w:tcW w:w="216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b/>
                <w:bCs/>
                <w:color w:val="000000"/>
              </w:rPr>
            </w:pPr>
          </w:p>
        </w:tc>
        <w:tc>
          <w:tcPr>
            <w:tcW w:w="2520" w:type="dxa"/>
            <w:tcBorders>
              <w:top w:val="single" w:sz="6" w:space="0" w:color="auto"/>
              <w:left w:val="nil"/>
              <w:bottom w:val="single" w:sz="6" w:space="0" w:color="auto"/>
              <w:right w:val="single" w:sz="6"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Contract Manager</w:t>
            </w:r>
          </w:p>
        </w:tc>
        <w:tc>
          <w:tcPr>
            <w:tcW w:w="2160" w:type="dxa"/>
            <w:tcBorders>
              <w:top w:val="single" w:sz="4" w:space="0" w:color="auto"/>
              <w:left w:val="single" w:sz="4" w:space="0" w:color="auto"/>
              <w:bottom w:val="single" w:sz="4" w:space="0" w:color="auto"/>
            </w:tcBorders>
          </w:tcPr>
          <w:p w:rsidR="001F6CD6" w:rsidRPr="00AD3988" w:rsidRDefault="001F6CD6" w:rsidP="004640A9">
            <w:pPr>
              <w:keepNext/>
              <w:rPr>
                <w:rFonts w:ascii="Arial" w:hAnsi="Arial" w:cs="Arial"/>
                <w:b/>
                <w:bCs/>
                <w:color w:val="000000"/>
              </w:rPr>
            </w:pPr>
          </w:p>
        </w:tc>
        <w:tc>
          <w:tcPr>
            <w:tcW w:w="2520" w:type="dxa"/>
            <w:tcBorders>
              <w:top w:val="single" w:sz="4" w:space="0" w:color="auto"/>
              <w:left w:val="single" w:sz="6" w:space="0" w:color="auto"/>
              <w:bottom w:val="single" w:sz="4" w:space="0" w:color="auto"/>
              <w:right w:val="single" w:sz="4"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Borders>
              <w:top w:val="single" w:sz="6" w:space="0" w:color="auto"/>
              <w:left w:val="nil"/>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Budget Holder</w:t>
            </w:r>
          </w:p>
        </w:tc>
        <w:tc>
          <w:tcPr>
            <w:tcW w:w="216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b/>
                <w:bCs/>
                <w:color w:val="000000"/>
              </w:rPr>
            </w:pPr>
          </w:p>
        </w:tc>
        <w:tc>
          <w:tcPr>
            <w:tcW w:w="2520" w:type="dxa"/>
            <w:tcBorders>
              <w:top w:val="single" w:sz="6" w:space="0" w:color="auto"/>
              <w:left w:val="nil"/>
              <w:bottom w:val="single" w:sz="6" w:space="0" w:color="auto"/>
              <w:right w:val="single" w:sz="6"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rPr>
            </w:pPr>
            <w:r w:rsidRPr="00AD3988">
              <w:rPr>
                <w:rFonts w:ascii="Arial" w:hAnsi="Arial" w:cs="Arial"/>
              </w:rPr>
              <w:t xml:space="preserve">Signed for and on behalf </w:t>
            </w: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 xml:space="preserve">of </w:t>
            </w:r>
            <w:r w:rsidRPr="00AD3988">
              <w:rPr>
                <w:rFonts w:ascii="Arial" w:hAnsi="Arial" w:cs="Arial"/>
                <w:b/>
              </w:rPr>
              <w:t xml:space="preserve">the </w:t>
            </w:r>
            <w:r w:rsidR="00821D20" w:rsidRPr="00AD3988">
              <w:rPr>
                <w:rFonts w:ascii="Arial" w:hAnsi="Arial" w:cs="Arial"/>
                <w:b/>
              </w:rPr>
              <w:t>Provider</w:t>
            </w: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rPr>
            </w:pPr>
            <w:r w:rsidRPr="00AD3988">
              <w:rPr>
                <w:rFonts w:ascii="Arial" w:hAnsi="Arial" w:cs="Arial"/>
              </w:rPr>
              <w:t>Signature</w:t>
            </w:r>
          </w:p>
        </w:tc>
        <w:tc>
          <w:tcPr>
            <w:tcW w:w="2520" w:type="dxa"/>
          </w:tcPr>
          <w:p w:rsidR="001F6CD6" w:rsidRPr="00AD3988" w:rsidRDefault="001F6CD6" w:rsidP="004640A9">
            <w:pPr>
              <w:keepNext/>
              <w:rPr>
                <w:rFonts w:ascii="Arial" w:hAnsi="Arial" w:cs="Arial"/>
              </w:rPr>
            </w:pPr>
            <w:r w:rsidRPr="00AD3988">
              <w:rPr>
                <w:rFonts w:ascii="Arial" w:hAnsi="Arial" w:cs="Arial"/>
              </w:rPr>
              <w:t>Name and title</w:t>
            </w:r>
          </w:p>
        </w:tc>
        <w:tc>
          <w:tcPr>
            <w:tcW w:w="1800" w:type="dxa"/>
          </w:tcPr>
          <w:p w:rsidR="001F6CD6" w:rsidRPr="00AD3988" w:rsidRDefault="001F6CD6" w:rsidP="004640A9">
            <w:pPr>
              <w:keepNext/>
              <w:rPr>
                <w:rFonts w:ascii="Arial" w:hAnsi="Arial" w:cs="Arial"/>
              </w:rPr>
            </w:pPr>
            <w:r w:rsidRPr="00AD3988">
              <w:rPr>
                <w:rFonts w:ascii="Arial" w:hAnsi="Arial" w:cs="Arial"/>
              </w:rPr>
              <w:t>Date</w:t>
            </w: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 xml:space="preserve"> Contract Manager</w:t>
            </w:r>
          </w:p>
        </w:tc>
        <w:tc>
          <w:tcPr>
            <w:tcW w:w="216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252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c>
          <w:tcPr>
            <w:tcW w:w="180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Height w:val="791"/>
        </w:trPr>
        <w:tc>
          <w:tcPr>
            <w:tcW w:w="3528" w:type="dxa"/>
          </w:tcPr>
          <w:p w:rsidR="001F6CD6" w:rsidRPr="00AD3988" w:rsidRDefault="001F6CD6" w:rsidP="004640A9">
            <w:pPr>
              <w:keepNext/>
              <w:rPr>
                <w:rFonts w:ascii="Arial" w:hAnsi="Arial" w:cs="Arial"/>
              </w:rPr>
            </w:pPr>
            <w:r w:rsidRPr="00AD3988">
              <w:rPr>
                <w:rFonts w:ascii="Arial" w:hAnsi="Arial" w:cs="Arial"/>
              </w:rPr>
              <w:t>Authorised Signatory:</w:t>
            </w:r>
          </w:p>
        </w:tc>
        <w:tc>
          <w:tcPr>
            <w:tcW w:w="216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252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b/>
                <w:bCs/>
                <w:color w:val="000000"/>
              </w:rPr>
            </w:pPr>
          </w:p>
        </w:tc>
        <w:tc>
          <w:tcPr>
            <w:tcW w:w="180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Height w:val="296"/>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Height w:val="296"/>
        </w:trPr>
        <w:tc>
          <w:tcPr>
            <w:tcW w:w="8208" w:type="dxa"/>
            <w:gridSpan w:val="3"/>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rPr>
            </w:pPr>
            <w:r w:rsidRPr="00AD3988">
              <w:rPr>
                <w:rFonts w:ascii="Arial" w:hAnsi="Arial" w:cs="Arial"/>
              </w:rPr>
              <w:t xml:space="preserve"> This contract is not valid until all Signatures have been completed</w:t>
            </w:r>
          </w:p>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bl>
    <w:p w:rsidR="001A71E8" w:rsidRPr="00AD3988" w:rsidRDefault="001A71E8" w:rsidP="004640A9">
      <w:pPr>
        <w:keepNext/>
        <w:jc w:val="both"/>
        <w:rPr>
          <w:rFonts w:ascii="Arial" w:hAnsi="Arial" w:cs="Arial"/>
        </w:rPr>
      </w:pPr>
    </w:p>
    <w:p w:rsidR="00F92C2C" w:rsidRPr="00AD3988" w:rsidRDefault="001A71E8" w:rsidP="00495D0D">
      <w:pPr>
        <w:pStyle w:val="TCH1Annex"/>
      </w:pPr>
      <w:r w:rsidRPr="00AD3988">
        <w:br w:type="page"/>
      </w:r>
      <w:bookmarkStart w:id="92" w:name="_Toc374630427"/>
      <w:bookmarkStart w:id="93" w:name="_Toc448922637"/>
      <w:r w:rsidR="007835FC" w:rsidRPr="00AD3988">
        <w:lastRenderedPageBreak/>
        <w:t>ANNEX ONE</w:t>
      </w:r>
      <w:bookmarkEnd w:id="92"/>
      <w:r w:rsidR="00552EF1" w:rsidRPr="00AD3988">
        <w:t>:</w:t>
      </w:r>
      <w:bookmarkEnd w:id="93"/>
      <w:r w:rsidR="00552EF1" w:rsidRPr="00AD3988">
        <w:t xml:space="preserve"> </w:t>
      </w:r>
      <w:bookmarkStart w:id="94" w:name="_Toc374630428"/>
      <w:r w:rsidR="0020090D">
        <w:t>Specification</w:t>
      </w:r>
    </w:p>
    <w:p w:rsidR="000A2295" w:rsidRDefault="0014155A" w:rsidP="00804E09">
      <w:pPr>
        <w:pStyle w:val="TCH1Annex"/>
      </w:pPr>
      <w:bookmarkStart w:id="95" w:name="_Toc448922638"/>
      <w:bookmarkStart w:id="96" w:name="_GoBack"/>
      <w:bookmarkEnd w:id="96"/>
      <w:r w:rsidRPr="00AD3988">
        <w:t>Services delivered under this Framework Agreement:</w:t>
      </w:r>
      <w:bookmarkStart w:id="97" w:name="_Toc316385256"/>
      <w:bookmarkStart w:id="98" w:name="_Toc330388407"/>
      <w:bookmarkStart w:id="99" w:name="_Toc330998911"/>
      <w:bookmarkEnd w:id="94"/>
      <w:bookmarkEnd w:id="95"/>
    </w:p>
    <w:tbl>
      <w:tblPr>
        <w:tblStyle w:val="TableGrid"/>
        <w:tblW w:w="0" w:type="auto"/>
        <w:tblLook w:val="04A0" w:firstRow="1" w:lastRow="0" w:firstColumn="1" w:lastColumn="0" w:noHBand="0" w:noVBand="1"/>
      </w:tblPr>
      <w:tblGrid>
        <w:gridCol w:w="1242"/>
        <w:gridCol w:w="5670"/>
        <w:gridCol w:w="2318"/>
      </w:tblGrid>
      <w:tr w:rsidR="00804E09" w:rsidRPr="00AD3988" w:rsidTr="00804E09">
        <w:tc>
          <w:tcPr>
            <w:tcW w:w="1242" w:type="dxa"/>
          </w:tcPr>
          <w:p w:rsidR="00804E09" w:rsidRPr="00AD3988" w:rsidRDefault="00804E09" w:rsidP="00743281">
            <w:pPr>
              <w:rPr>
                <w:rFonts w:ascii="Arial" w:hAnsi="Arial" w:cs="Arial"/>
                <w:b/>
              </w:rPr>
            </w:pPr>
            <w:r>
              <w:rPr>
                <w:rFonts w:ascii="Arial" w:hAnsi="Arial" w:cs="Arial"/>
                <w:b/>
              </w:rPr>
              <w:t>Lot 1</w:t>
            </w:r>
          </w:p>
        </w:tc>
        <w:tc>
          <w:tcPr>
            <w:tcW w:w="5670" w:type="dxa"/>
          </w:tcPr>
          <w:p w:rsidR="00804E09" w:rsidRPr="00AD3988" w:rsidRDefault="00804E09" w:rsidP="00804E09">
            <w:pPr>
              <w:spacing w:after="120" w:line="276" w:lineRule="auto"/>
              <w:rPr>
                <w:rFonts w:ascii="Arial" w:hAnsi="Arial" w:cs="Arial"/>
                <w:b/>
              </w:rPr>
            </w:pPr>
            <w:r w:rsidRPr="00524D47">
              <w:rPr>
                <w:rFonts w:ascii="Arial" w:hAnsi="Arial" w:cs="Arial"/>
              </w:rPr>
              <w:t>Electronic Journals</w:t>
            </w:r>
          </w:p>
        </w:tc>
        <w:tc>
          <w:tcPr>
            <w:tcW w:w="2318" w:type="dxa"/>
          </w:tcPr>
          <w:p w:rsidR="00804E09" w:rsidRPr="00AD3988" w:rsidRDefault="00804E09" w:rsidP="00743281">
            <w:pPr>
              <w:rPr>
                <w:rFonts w:ascii="Arial" w:hAnsi="Arial" w:cs="Arial"/>
                <w:b/>
              </w:rPr>
            </w:pPr>
          </w:p>
        </w:tc>
      </w:tr>
      <w:tr w:rsidR="00804E09" w:rsidRPr="00AD3988" w:rsidTr="00804E09">
        <w:tc>
          <w:tcPr>
            <w:tcW w:w="1242" w:type="dxa"/>
          </w:tcPr>
          <w:p w:rsidR="00804E09" w:rsidRDefault="00804E09" w:rsidP="00743281">
            <w:pPr>
              <w:rPr>
                <w:rFonts w:ascii="Arial" w:hAnsi="Arial" w:cs="Arial"/>
                <w:b/>
              </w:rPr>
            </w:pPr>
            <w:r>
              <w:rPr>
                <w:rFonts w:ascii="Arial" w:hAnsi="Arial" w:cs="Arial"/>
                <w:b/>
              </w:rPr>
              <w:t>Lot 1</w:t>
            </w:r>
          </w:p>
        </w:tc>
        <w:tc>
          <w:tcPr>
            <w:tcW w:w="5670" w:type="dxa"/>
          </w:tcPr>
          <w:p w:rsidR="00804E09" w:rsidRPr="00804E09" w:rsidRDefault="00804E09" w:rsidP="00804E09">
            <w:pPr>
              <w:spacing w:after="120" w:line="276" w:lineRule="auto"/>
              <w:rPr>
                <w:rFonts w:ascii="Arial" w:hAnsi="Arial" w:cs="Arial"/>
              </w:rPr>
            </w:pPr>
            <w:r w:rsidRPr="00804E09">
              <w:rPr>
                <w:rFonts w:ascii="Arial" w:hAnsi="Arial" w:cs="Arial"/>
              </w:rPr>
              <w:t>Electronic Books</w:t>
            </w:r>
          </w:p>
        </w:tc>
        <w:tc>
          <w:tcPr>
            <w:tcW w:w="2318" w:type="dxa"/>
          </w:tcPr>
          <w:p w:rsidR="00804E09" w:rsidRPr="00AD3988" w:rsidRDefault="00804E09" w:rsidP="00743281">
            <w:pPr>
              <w:rPr>
                <w:rFonts w:ascii="Arial" w:hAnsi="Arial" w:cs="Arial"/>
                <w:b/>
              </w:rPr>
            </w:pPr>
          </w:p>
        </w:tc>
      </w:tr>
      <w:tr w:rsidR="00804E09" w:rsidRPr="00AD3988" w:rsidTr="00804E09">
        <w:tc>
          <w:tcPr>
            <w:tcW w:w="1242" w:type="dxa"/>
          </w:tcPr>
          <w:p w:rsidR="00804E09" w:rsidRDefault="00804E09" w:rsidP="00743281">
            <w:pPr>
              <w:rPr>
                <w:rFonts w:ascii="Arial" w:hAnsi="Arial" w:cs="Arial"/>
                <w:b/>
              </w:rPr>
            </w:pPr>
            <w:r>
              <w:rPr>
                <w:rFonts w:ascii="Arial" w:hAnsi="Arial" w:cs="Arial"/>
                <w:b/>
              </w:rPr>
              <w:t>Lot 1</w:t>
            </w:r>
          </w:p>
        </w:tc>
        <w:tc>
          <w:tcPr>
            <w:tcW w:w="5670" w:type="dxa"/>
          </w:tcPr>
          <w:p w:rsidR="00804E09" w:rsidRPr="00804E09" w:rsidRDefault="00804E09" w:rsidP="00804E09">
            <w:pPr>
              <w:spacing w:after="120" w:line="276" w:lineRule="auto"/>
              <w:rPr>
                <w:rFonts w:ascii="Arial" w:hAnsi="Arial" w:cs="Arial"/>
              </w:rPr>
            </w:pPr>
            <w:r w:rsidRPr="00804E09">
              <w:rPr>
                <w:rFonts w:ascii="Arial" w:hAnsi="Arial" w:cs="Arial"/>
              </w:rPr>
              <w:t>Databases</w:t>
            </w:r>
          </w:p>
        </w:tc>
        <w:tc>
          <w:tcPr>
            <w:tcW w:w="2318" w:type="dxa"/>
          </w:tcPr>
          <w:p w:rsidR="00804E09" w:rsidRPr="00AD3988" w:rsidRDefault="00804E09" w:rsidP="00743281">
            <w:pPr>
              <w:rPr>
                <w:rFonts w:ascii="Arial" w:hAnsi="Arial" w:cs="Arial"/>
                <w:b/>
              </w:rPr>
            </w:pPr>
          </w:p>
        </w:tc>
      </w:tr>
      <w:tr w:rsidR="00804E09" w:rsidRPr="00AD3988" w:rsidTr="00804E09">
        <w:tc>
          <w:tcPr>
            <w:tcW w:w="1242" w:type="dxa"/>
          </w:tcPr>
          <w:p w:rsidR="00804E09" w:rsidRDefault="00804E09" w:rsidP="00743281">
            <w:pPr>
              <w:rPr>
                <w:rFonts w:ascii="Arial" w:hAnsi="Arial" w:cs="Arial"/>
                <w:b/>
              </w:rPr>
            </w:pPr>
            <w:r>
              <w:rPr>
                <w:rFonts w:ascii="Arial" w:hAnsi="Arial" w:cs="Arial"/>
                <w:b/>
              </w:rPr>
              <w:t>Lot 1</w:t>
            </w:r>
          </w:p>
        </w:tc>
        <w:tc>
          <w:tcPr>
            <w:tcW w:w="5670" w:type="dxa"/>
          </w:tcPr>
          <w:p w:rsidR="00804E09" w:rsidRPr="00804E09" w:rsidRDefault="00804E09" w:rsidP="00804E09">
            <w:pPr>
              <w:spacing w:after="120" w:line="276" w:lineRule="auto"/>
              <w:rPr>
                <w:rFonts w:ascii="Arial" w:hAnsi="Arial" w:cs="Arial"/>
              </w:rPr>
            </w:pPr>
            <w:r w:rsidRPr="00804E09">
              <w:rPr>
                <w:rFonts w:ascii="Arial" w:hAnsi="Arial" w:cs="Arial"/>
              </w:rPr>
              <w:t>Aggregated Evidence Resource Summaries</w:t>
            </w:r>
          </w:p>
        </w:tc>
        <w:tc>
          <w:tcPr>
            <w:tcW w:w="2318" w:type="dxa"/>
          </w:tcPr>
          <w:p w:rsidR="00804E09" w:rsidRPr="00AD3988" w:rsidRDefault="00804E09" w:rsidP="00743281">
            <w:pPr>
              <w:rPr>
                <w:rFonts w:ascii="Arial" w:hAnsi="Arial" w:cs="Arial"/>
                <w:b/>
              </w:rPr>
            </w:pPr>
          </w:p>
        </w:tc>
      </w:tr>
      <w:tr w:rsidR="00804E09" w:rsidRPr="00AD3988" w:rsidTr="00804E09">
        <w:tc>
          <w:tcPr>
            <w:tcW w:w="1242" w:type="dxa"/>
          </w:tcPr>
          <w:p w:rsidR="00804E09" w:rsidRPr="00AD3988" w:rsidRDefault="00804E09" w:rsidP="00743281">
            <w:pPr>
              <w:rPr>
                <w:rFonts w:ascii="Arial" w:hAnsi="Arial" w:cs="Arial"/>
                <w:b/>
              </w:rPr>
            </w:pPr>
            <w:r>
              <w:rPr>
                <w:rFonts w:ascii="Arial" w:hAnsi="Arial" w:cs="Arial"/>
                <w:b/>
              </w:rPr>
              <w:t>Lot 1</w:t>
            </w:r>
          </w:p>
        </w:tc>
        <w:tc>
          <w:tcPr>
            <w:tcW w:w="5670" w:type="dxa"/>
          </w:tcPr>
          <w:p w:rsidR="00804E09" w:rsidRPr="00804E09" w:rsidRDefault="00804E09" w:rsidP="00804E09">
            <w:pPr>
              <w:spacing w:after="120" w:line="276" w:lineRule="auto"/>
              <w:rPr>
                <w:rFonts w:ascii="Arial" w:hAnsi="Arial" w:cs="Arial"/>
              </w:rPr>
            </w:pPr>
            <w:r w:rsidRPr="00804E09">
              <w:rPr>
                <w:rFonts w:ascii="Arial" w:hAnsi="Arial" w:cs="Arial"/>
              </w:rPr>
              <w:t>Point of Care (PoC) tools</w:t>
            </w:r>
          </w:p>
        </w:tc>
        <w:tc>
          <w:tcPr>
            <w:tcW w:w="2318" w:type="dxa"/>
          </w:tcPr>
          <w:p w:rsidR="00804E09" w:rsidRPr="00AD3988" w:rsidRDefault="00804E09" w:rsidP="00743281">
            <w:pPr>
              <w:rPr>
                <w:rFonts w:ascii="Arial" w:hAnsi="Arial" w:cs="Arial"/>
              </w:rPr>
            </w:pPr>
          </w:p>
        </w:tc>
      </w:tr>
    </w:tbl>
    <w:p w:rsidR="00804E09" w:rsidRDefault="00804E09" w:rsidP="00804E09">
      <w:pPr>
        <w:rPr>
          <w:rFonts w:ascii="Arial" w:hAnsi="Arial" w:cs="Arial"/>
        </w:rPr>
      </w:pPr>
    </w:p>
    <w:p w:rsidR="00804E09" w:rsidRDefault="00804E09" w:rsidP="00804E09">
      <w:pPr>
        <w:rPr>
          <w:rFonts w:ascii="Arial" w:hAnsi="Arial" w:cs="Arial"/>
        </w:rPr>
      </w:pPr>
    </w:p>
    <w:tbl>
      <w:tblPr>
        <w:tblStyle w:val="TableGrid"/>
        <w:tblW w:w="0" w:type="auto"/>
        <w:tblLook w:val="04A0" w:firstRow="1" w:lastRow="0" w:firstColumn="1" w:lastColumn="0" w:noHBand="0" w:noVBand="1"/>
      </w:tblPr>
      <w:tblGrid>
        <w:gridCol w:w="1242"/>
        <w:gridCol w:w="5670"/>
        <w:gridCol w:w="2318"/>
      </w:tblGrid>
      <w:tr w:rsidR="00804E09" w:rsidRPr="00AD3988" w:rsidTr="00804E09">
        <w:tc>
          <w:tcPr>
            <w:tcW w:w="1242" w:type="dxa"/>
          </w:tcPr>
          <w:p w:rsidR="00804E09" w:rsidRPr="00AD3988" w:rsidRDefault="00804E09" w:rsidP="00743281">
            <w:pPr>
              <w:rPr>
                <w:rFonts w:ascii="Arial" w:hAnsi="Arial" w:cs="Arial"/>
                <w:b/>
              </w:rPr>
            </w:pPr>
            <w:r>
              <w:rPr>
                <w:rFonts w:ascii="Arial" w:hAnsi="Arial" w:cs="Arial"/>
                <w:b/>
              </w:rPr>
              <w:t>Lot 2</w:t>
            </w:r>
          </w:p>
        </w:tc>
        <w:tc>
          <w:tcPr>
            <w:tcW w:w="5670" w:type="dxa"/>
          </w:tcPr>
          <w:p w:rsidR="00804E09" w:rsidRPr="00AD3988" w:rsidRDefault="00804E09" w:rsidP="00743281">
            <w:pPr>
              <w:spacing w:after="120" w:line="276" w:lineRule="auto"/>
              <w:rPr>
                <w:rFonts w:ascii="Arial" w:hAnsi="Arial" w:cs="Arial"/>
                <w:b/>
              </w:rPr>
            </w:pPr>
            <w:r w:rsidRPr="00524D47">
              <w:rPr>
                <w:rFonts w:ascii="Arial" w:hAnsi="Arial" w:cs="Arial"/>
              </w:rPr>
              <w:t>Print Journals</w:t>
            </w:r>
          </w:p>
        </w:tc>
        <w:tc>
          <w:tcPr>
            <w:tcW w:w="2318" w:type="dxa"/>
          </w:tcPr>
          <w:p w:rsidR="00804E09" w:rsidRPr="00AD3988" w:rsidRDefault="00804E09" w:rsidP="00743281">
            <w:pPr>
              <w:rPr>
                <w:rFonts w:ascii="Arial" w:hAnsi="Arial" w:cs="Arial"/>
                <w:b/>
              </w:rPr>
            </w:pPr>
          </w:p>
        </w:tc>
      </w:tr>
      <w:tr w:rsidR="00804E09" w:rsidRPr="00AD3988" w:rsidTr="00804E09">
        <w:tc>
          <w:tcPr>
            <w:tcW w:w="1242" w:type="dxa"/>
          </w:tcPr>
          <w:p w:rsidR="00804E09" w:rsidRDefault="00804E09" w:rsidP="00743281">
            <w:pPr>
              <w:rPr>
                <w:rFonts w:ascii="Arial" w:hAnsi="Arial" w:cs="Arial"/>
                <w:b/>
              </w:rPr>
            </w:pPr>
            <w:r>
              <w:rPr>
                <w:rFonts w:ascii="Arial" w:hAnsi="Arial" w:cs="Arial"/>
                <w:b/>
              </w:rPr>
              <w:t>Lot 2</w:t>
            </w:r>
          </w:p>
        </w:tc>
        <w:tc>
          <w:tcPr>
            <w:tcW w:w="5670" w:type="dxa"/>
          </w:tcPr>
          <w:p w:rsidR="00804E09" w:rsidRPr="00804E09" w:rsidRDefault="00804E09" w:rsidP="00743281">
            <w:pPr>
              <w:spacing w:after="120" w:line="276" w:lineRule="auto"/>
              <w:rPr>
                <w:rFonts w:ascii="Arial" w:hAnsi="Arial" w:cs="Arial"/>
              </w:rPr>
            </w:pPr>
            <w:r w:rsidRPr="00524D47">
              <w:rPr>
                <w:rFonts w:ascii="Arial" w:hAnsi="Arial" w:cs="Arial"/>
              </w:rPr>
              <w:t>Electronic Journals</w:t>
            </w:r>
          </w:p>
        </w:tc>
        <w:tc>
          <w:tcPr>
            <w:tcW w:w="2318" w:type="dxa"/>
          </w:tcPr>
          <w:p w:rsidR="00804E09" w:rsidRPr="00AD3988" w:rsidRDefault="00804E09" w:rsidP="00743281">
            <w:pPr>
              <w:rPr>
                <w:rFonts w:ascii="Arial" w:hAnsi="Arial" w:cs="Arial"/>
                <w:b/>
              </w:rPr>
            </w:pPr>
          </w:p>
        </w:tc>
      </w:tr>
      <w:tr w:rsidR="00804E09" w:rsidRPr="00AD3988" w:rsidTr="00804E09">
        <w:tc>
          <w:tcPr>
            <w:tcW w:w="1242" w:type="dxa"/>
          </w:tcPr>
          <w:p w:rsidR="00804E09" w:rsidRDefault="00804E09" w:rsidP="00743281">
            <w:pPr>
              <w:rPr>
                <w:rFonts w:ascii="Arial" w:hAnsi="Arial" w:cs="Arial"/>
                <w:b/>
              </w:rPr>
            </w:pPr>
            <w:r>
              <w:rPr>
                <w:rFonts w:ascii="Arial" w:hAnsi="Arial" w:cs="Arial"/>
                <w:b/>
              </w:rPr>
              <w:t>Lot 2</w:t>
            </w:r>
          </w:p>
        </w:tc>
        <w:tc>
          <w:tcPr>
            <w:tcW w:w="5670" w:type="dxa"/>
          </w:tcPr>
          <w:p w:rsidR="00804E09" w:rsidRPr="00804E09" w:rsidRDefault="00804E09" w:rsidP="00743281">
            <w:pPr>
              <w:spacing w:after="120" w:line="276" w:lineRule="auto"/>
              <w:rPr>
                <w:rFonts w:ascii="Arial" w:hAnsi="Arial" w:cs="Arial"/>
              </w:rPr>
            </w:pPr>
            <w:r w:rsidRPr="00524D47">
              <w:rPr>
                <w:rFonts w:ascii="Arial" w:hAnsi="Arial" w:cs="Arial"/>
              </w:rPr>
              <w:t>Print Books</w:t>
            </w:r>
          </w:p>
        </w:tc>
        <w:tc>
          <w:tcPr>
            <w:tcW w:w="2318" w:type="dxa"/>
          </w:tcPr>
          <w:p w:rsidR="00804E09" w:rsidRPr="00AD3988" w:rsidRDefault="00804E09" w:rsidP="00743281">
            <w:pPr>
              <w:rPr>
                <w:rFonts w:ascii="Arial" w:hAnsi="Arial" w:cs="Arial"/>
                <w:b/>
              </w:rPr>
            </w:pPr>
          </w:p>
        </w:tc>
      </w:tr>
      <w:tr w:rsidR="00804E09" w:rsidRPr="00AD3988" w:rsidTr="00804E09">
        <w:tc>
          <w:tcPr>
            <w:tcW w:w="1242" w:type="dxa"/>
          </w:tcPr>
          <w:p w:rsidR="00804E09" w:rsidRDefault="00804E09" w:rsidP="00743281">
            <w:pPr>
              <w:rPr>
                <w:rFonts w:ascii="Arial" w:hAnsi="Arial" w:cs="Arial"/>
                <w:b/>
              </w:rPr>
            </w:pPr>
            <w:r>
              <w:rPr>
                <w:rFonts w:ascii="Arial" w:hAnsi="Arial" w:cs="Arial"/>
                <w:b/>
              </w:rPr>
              <w:t>Lot 2</w:t>
            </w:r>
          </w:p>
        </w:tc>
        <w:tc>
          <w:tcPr>
            <w:tcW w:w="5670" w:type="dxa"/>
          </w:tcPr>
          <w:p w:rsidR="00804E09" w:rsidRPr="00804E09" w:rsidRDefault="00804E09" w:rsidP="00743281">
            <w:pPr>
              <w:spacing w:after="120" w:line="276" w:lineRule="auto"/>
              <w:rPr>
                <w:rFonts w:ascii="Arial" w:hAnsi="Arial" w:cs="Arial"/>
              </w:rPr>
            </w:pPr>
            <w:r w:rsidRPr="00524D47">
              <w:rPr>
                <w:rFonts w:ascii="Arial" w:hAnsi="Arial" w:cs="Arial"/>
              </w:rPr>
              <w:t>Electronic Books</w:t>
            </w:r>
          </w:p>
        </w:tc>
        <w:tc>
          <w:tcPr>
            <w:tcW w:w="2318" w:type="dxa"/>
          </w:tcPr>
          <w:p w:rsidR="00804E09" w:rsidRPr="00AD3988" w:rsidRDefault="00804E09" w:rsidP="00743281">
            <w:pPr>
              <w:rPr>
                <w:rFonts w:ascii="Arial" w:hAnsi="Arial" w:cs="Arial"/>
                <w:b/>
              </w:rPr>
            </w:pPr>
          </w:p>
        </w:tc>
      </w:tr>
      <w:tr w:rsidR="00804E09" w:rsidRPr="00AD3988" w:rsidTr="00804E09">
        <w:tc>
          <w:tcPr>
            <w:tcW w:w="1242" w:type="dxa"/>
          </w:tcPr>
          <w:p w:rsidR="00804E09" w:rsidRPr="00AD3988" w:rsidRDefault="00804E09" w:rsidP="00743281">
            <w:pPr>
              <w:rPr>
                <w:rFonts w:ascii="Arial" w:hAnsi="Arial" w:cs="Arial"/>
                <w:b/>
              </w:rPr>
            </w:pPr>
            <w:r>
              <w:rPr>
                <w:rFonts w:ascii="Arial" w:hAnsi="Arial" w:cs="Arial"/>
                <w:b/>
              </w:rPr>
              <w:t>Lot 2</w:t>
            </w:r>
          </w:p>
        </w:tc>
        <w:tc>
          <w:tcPr>
            <w:tcW w:w="5670" w:type="dxa"/>
          </w:tcPr>
          <w:p w:rsidR="00804E09" w:rsidRPr="00804E09" w:rsidRDefault="00804E09" w:rsidP="00804E09">
            <w:pPr>
              <w:spacing w:after="120" w:line="276" w:lineRule="auto"/>
              <w:rPr>
                <w:rFonts w:ascii="Arial" w:hAnsi="Arial" w:cs="Arial"/>
              </w:rPr>
            </w:pPr>
            <w:r w:rsidRPr="00524D47">
              <w:rPr>
                <w:rFonts w:ascii="Arial" w:hAnsi="Arial" w:cs="Arial"/>
              </w:rPr>
              <w:t>Databases</w:t>
            </w:r>
          </w:p>
        </w:tc>
        <w:tc>
          <w:tcPr>
            <w:tcW w:w="2318" w:type="dxa"/>
          </w:tcPr>
          <w:p w:rsidR="00804E09" w:rsidRPr="00AD3988" w:rsidRDefault="00804E09" w:rsidP="00743281">
            <w:pPr>
              <w:rPr>
                <w:rFonts w:ascii="Arial" w:hAnsi="Arial" w:cs="Arial"/>
              </w:rPr>
            </w:pPr>
          </w:p>
        </w:tc>
      </w:tr>
      <w:tr w:rsidR="00804E09" w:rsidRPr="00AD3988" w:rsidTr="00804E09">
        <w:tc>
          <w:tcPr>
            <w:tcW w:w="1242" w:type="dxa"/>
          </w:tcPr>
          <w:p w:rsidR="00804E09" w:rsidRDefault="00804E09" w:rsidP="00743281">
            <w:pPr>
              <w:rPr>
                <w:rFonts w:ascii="Arial" w:hAnsi="Arial" w:cs="Arial"/>
                <w:b/>
              </w:rPr>
            </w:pPr>
            <w:r>
              <w:rPr>
                <w:rFonts w:ascii="Arial" w:hAnsi="Arial" w:cs="Arial"/>
                <w:b/>
              </w:rPr>
              <w:t>Lot 2</w:t>
            </w:r>
          </w:p>
        </w:tc>
        <w:tc>
          <w:tcPr>
            <w:tcW w:w="5670" w:type="dxa"/>
          </w:tcPr>
          <w:p w:rsidR="00804E09" w:rsidRPr="00524D47" w:rsidRDefault="00804E09" w:rsidP="00804E09">
            <w:pPr>
              <w:spacing w:after="120" w:line="276" w:lineRule="auto"/>
              <w:rPr>
                <w:rFonts w:ascii="Arial" w:hAnsi="Arial" w:cs="Arial"/>
              </w:rPr>
            </w:pPr>
            <w:r w:rsidRPr="00524D47">
              <w:rPr>
                <w:rFonts w:ascii="Arial" w:hAnsi="Arial" w:cs="Arial"/>
              </w:rPr>
              <w:t>Aggregated Evidence Resource Summaries</w:t>
            </w:r>
          </w:p>
        </w:tc>
        <w:tc>
          <w:tcPr>
            <w:tcW w:w="2318" w:type="dxa"/>
          </w:tcPr>
          <w:p w:rsidR="00804E09" w:rsidRPr="00AD3988" w:rsidRDefault="00804E09" w:rsidP="00743281">
            <w:pPr>
              <w:rPr>
                <w:rFonts w:ascii="Arial" w:hAnsi="Arial" w:cs="Arial"/>
              </w:rPr>
            </w:pPr>
          </w:p>
        </w:tc>
      </w:tr>
    </w:tbl>
    <w:p w:rsidR="00804E09" w:rsidRDefault="00804E09" w:rsidP="00804E09">
      <w:pPr>
        <w:rPr>
          <w:rFonts w:ascii="Arial" w:hAnsi="Arial" w:cs="Arial"/>
        </w:rPr>
      </w:pPr>
    </w:p>
    <w:p w:rsidR="00804E09" w:rsidRDefault="00804E09" w:rsidP="00804E09">
      <w:pPr>
        <w:rPr>
          <w:rFonts w:ascii="Arial" w:hAnsi="Arial" w:cs="Arial"/>
        </w:rPr>
      </w:pPr>
    </w:p>
    <w:p w:rsidR="00804E09" w:rsidRDefault="006A3AA6" w:rsidP="00804E09">
      <w:pPr>
        <w:rPr>
          <w:rFonts w:ascii="Arial" w:hAnsi="Arial" w:cs="Arial"/>
        </w:rPr>
      </w:pPr>
      <w:r>
        <w:rPr>
          <w:rFonts w:ascii="Arial" w:hAnsi="Arial" w:cs="Arial"/>
        </w:rPr>
        <w:t>The P</w:t>
      </w:r>
      <w:r w:rsidR="00D5435F">
        <w:rPr>
          <w:rFonts w:ascii="Arial" w:hAnsi="Arial" w:cs="Arial"/>
        </w:rPr>
        <w:t xml:space="preserve">rovider shall supply the above </w:t>
      </w:r>
      <w:r w:rsidR="00D5435F" w:rsidRPr="00B32DEC">
        <w:rPr>
          <w:rFonts w:ascii="Arial" w:hAnsi="Arial" w:cs="Arial"/>
        </w:rPr>
        <w:t>to the any eligible Purchasing Authority as detailed in</w:t>
      </w:r>
      <w:r w:rsidR="00D5435F">
        <w:rPr>
          <w:rFonts w:ascii="Arial" w:hAnsi="Arial" w:cs="Arial"/>
        </w:rPr>
        <w:t xml:space="preserve"> - </w:t>
      </w:r>
      <w:r w:rsidR="00D5435F" w:rsidRPr="00B32DEC">
        <w:rPr>
          <w:rFonts w:ascii="Arial" w:hAnsi="Arial" w:cs="Arial"/>
        </w:rPr>
        <w:t>Definitions “Purchasing Authority</w:t>
      </w:r>
      <w:r w:rsidR="00D5435F">
        <w:rPr>
          <w:rFonts w:ascii="Arial" w:hAnsi="Arial" w:cs="Arial"/>
        </w:rPr>
        <w:t>”</w:t>
      </w:r>
      <w:r w:rsidR="00D5435F" w:rsidRPr="00B32DEC">
        <w:rPr>
          <w:rFonts w:ascii="Arial" w:hAnsi="Arial" w:cs="Arial"/>
        </w:rPr>
        <w:t>.</w:t>
      </w:r>
    </w:p>
    <w:p w:rsidR="00804E09" w:rsidRDefault="00804E09" w:rsidP="00804E09">
      <w:pPr>
        <w:rPr>
          <w:rFonts w:ascii="Arial" w:hAnsi="Arial" w:cs="Arial"/>
        </w:rPr>
      </w:pPr>
    </w:p>
    <w:p w:rsidR="00804E09" w:rsidRDefault="00804E09" w:rsidP="00804E09">
      <w:pPr>
        <w:rPr>
          <w:rFonts w:ascii="Arial" w:hAnsi="Arial" w:cs="Arial"/>
        </w:rPr>
      </w:pPr>
      <w:r>
        <w:rPr>
          <w:rFonts w:ascii="Arial" w:hAnsi="Arial" w:cs="Arial"/>
        </w:rPr>
        <w:t>The Provider shall respond to any Invitation to Quote (ITQ) requested by any Purchasing Authority as instructed in the Purchasing Authorities ITQ, within the timeframe detailed in the Purchasing Authorities ITQ.</w:t>
      </w:r>
    </w:p>
    <w:p w:rsidR="00804E09" w:rsidRDefault="00804E09" w:rsidP="00804E09">
      <w:pPr>
        <w:rPr>
          <w:rFonts w:ascii="Arial" w:hAnsi="Arial" w:cs="Arial"/>
        </w:rPr>
      </w:pPr>
    </w:p>
    <w:p w:rsidR="00804E09" w:rsidRDefault="00804E09" w:rsidP="00804E09">
      <w:pPr>
        <w:rPr>
          <w:rFonts w:ascii="Arial" w:hAnsi="Arial" w:cs="Arial"/>
        </w:rPr>
      </w:pPr>
      <w:r>
        <w:rPr>
          <w:rFonts w:ascii="Arial" w:hAnsi="Arial" w:cs="Arial"/>
        </w:rPr>
        <w:t xml:space="preserve">The Provider shall under no circumstances attempt to apply any Terms and Conditions of Contract to </w:t>
      </w:r>
      <w:r w:rsidR="006A3AA6">
        <w:rPr>
          <w:rFonts w:ascii="Arial" w:hAnsi="Arial" w:cs="Arial"/>
        </w:rPr>
        <w:t>any purchase made through this F</w:t>
      </w:r>
      <w:r>
        <w:rPr>
          <w:rFonts w:ascii="Arial" w:hAnsi="Arial" w:cs="Arial"/>
        </w:rPr>
        <w:t xml:space="preserve">ramework other than those listed in clause 3 - </w:t>
      </w:r>
      <w:r w:rsidRPr="006B03F9">
        <w:rPr>
          <w:rFonts w:ascii="Arial" w:hAnsi="Arial" w:cs="Arial"/>
        </w:rPr>
        <w:t>Overriding Provisions</w:t>
      </w:r>
      <w:r>
        <w:rPr>
          <w:rFonts w:ascii="Arial" w:hAnsi="Arial" w:cs="Arial"/>
        </w:rPr>
        <w:t>, specifically, those listed in sub-clauses 3.2.1, 3.2.2 and 3.2.3. For the avoidance of doubt, any such attempt will be considered a material breach of this Agreement.</w:t>
      </w:r>
    </w:p>
    <w:p w:rsidR="00804E09" w:rsidRDefault="00804E09" w:rsidP="00804E09">
      <w:pPr>
        <w:rPr>
          <w:rFonts w:ascii="Arial" w:hAnsi="Arial" w:cs="Arial"/>
        </w:rPr>
      </w:pPr>
    </w:p>
    <w:p w:rsidR="00804E09" w:rsidRDefault="00804E09" w:rsidP="00804E09">
      <w:pPr>
        <w:rPr>
          <w:rFonts w:ascii="Arial" w:hAnsi="Arial" w:cs="Arial"/>
        </w:rPr>
      </w:pPr>
      <w:r>
        <w:rPr>
          <w:rFonts w:ascii="Arial" w:hAnsi="Arial" w:cs="Arial"/>
        </w:rPr>
        <w:t xml:space="preserve">The Provider shall apply the pricing models as detailed in annex 2 to any purchase made under this </w:t>
      </w:r>
      <w:r w:rsidR="006A3AA6">
        <w:rPr>
          <w:rFonts w:ascii="Arial" w:hAnsi="Arial" w:cs="Arial"/>
        </w:rPr>
        <w:t>F</w:t>
      </w:r>
      <w:r>
        <w:rPr>
          <w:rFonts w:ascii="Arial" w:hAnsi="Arial" w:cs="Arial"/>
        </w:rPr>
        <w:t>ramework. The Provider shall not use any other method of pricing other than detailed in annex 2.</w:t>
      </w:r>
    </w:p>
    <w:p w:rsidR="00804E09" w:rsidRDefault="00804E09" w:rsidP="00804E09">
      <w:pPr>
        <w:pStyle w:val="Paragraphnonumbers"/>
      </w:pPr>
    </w:p>
    <w:p w:rsidR="00804E09" w:rsidRPr="00AD3988" w:rsidRDefault="00804E09" w:rsidP="00804E09">
      <w:pPr>
        <w:pStyle w:val="TCH1Annex"/>
        <w:rPr>
          <w:b w:val="0"/>
        </w:rPr>
      </w:pPr>
    </w:p>
    <w:p w:rsidR="00804E09" w:rsidRDefault="00804E09">
      <w:pPr>
        <w:rPr>
          <w:rFonts w:ascii="Arial" w:hAnsi="Arial" w:cs="Arial"/>
          <w:b/>
          <w:sz w:val="32"/>
          <w:szCs w:val="36"/>
          <w:lang w:eastAsia="en-US"/>
        </w:rPr>
      </w:pPr>
      <w:bookmarkStart w:id="100" w:name="_Toc374630429"/>
      <w:bookmarkStart w:id="101" w:name="_Toc448922639"/>
      <w:r>
        <w:br w:type="page"/>
      </w:r>
    </w:p>
    <w:p w:rsidR="001A71E8" w:rsidRPr="00AD3988" w:rsidRDefault="000B1278" w:rsidP="00495D0D">
      <w:pPr>
        <w:pStyle w:val="TCH1Annex"/>
      </w:pPr>
      <w:r w:rsidRPr="00AD3988">
        <w:lastRenderedPageBreak/>
        <w:t>ANNEX</w:t>
      </w:r>
      <w:r w:rsidR="001A71E8" w:rsidRPr="00AD3988">
        <w:t xml:space="preserve"> TWO</w:t>
      </w:r>
      <w:bookmarkEnd w:id="97"/>
      <w:bookmarkEnd w:id="98"/>
      <w:bookmarkEnd w:id="99"/>
      <w:bookmarkEnd w:id="100"/>
      <w:bookmarkEnd w:id="101"/>
    </w:p>
    <w:p w:rsidR="00D70C85" w:rsidRPr="00AD3988" w:rsidRDefault="001A71E8" w:rsidP="00495D0D">
      <w:pPr>
        <w:pStyle w:val="TCH1Annex"/>
      </w:pPr>
      <w:bookmarkStart w:id="102" w:name="_Toc374630430"/>
      <w:bookmarkStart w:id="103" w:name="_Toc448922640"/>
      <w:r w:rsidRPr="00AD3988">
        <w:t xml:space="preserve">Details </w:t>
      </w:r>
      <w:r w:rsidR="00170168" w:rsidRPr="00AD3988">
        <w:t xml:space="preserve">of </w:t>
      </w:r>
      <w:r w:rsidR="00E12F48" w:rsidRPr="00AD3988">
        <w:t>Purchasing Models</w:t>
      </w:r>
      <w:r w:rsidR="0094230A" w:rsidRPr="00AD3988">
        <w:t xml:space="preserve">, </w:t>
      </w:r>
      <w:r w:rsidR="00567B7F" w:rsidRPr="00AD3988">
        <w:t xml:space="preserve">Discount </w:t>
      </w:r>
      <w:r w:rsidR="00E12F48" w:rsidRPr="00AD3988">
        <w:t>Structures</w:t>
      </w:r>
      <w:bookmarkEnd w:id="102"/>
      <w:r w:rsidR="0094230A" w:rsidRPr="00AD3988">
        <w:t xml:space="preserve"> and Pricing Policies</w:t>
      </w:r>
      <w:bookmarkEnd w:id="103"/>
    </w:p>
    <w:p w:rsidR="00D70C85" w:rsidRPr="00AD3988" w:rsidRDefault="005E57EA" w:rsidP="00071228">
      <w:pPr>
        <w:pStyle w:val="Paragraphnonumbers"/>
        <w:rPr>
          <w:rFonts w:cs="Arial"/>
        </w:rPr>
      </w:pPr>
      <w:bookmarkStart w:id="104" w:name="_Toc344681050"/>
      <w:bookmarkStart w:id="105" w:name="_Toc344686608"/>
      <w:bookmarkStart w:id="106" w:name="_Toc344683730"/>
      <w:bookmarkStart w:id="107" w:name="_Toc344684867"/>
      <w:r w:rsidRPr="00AD3988">
        <w:rPr>
          <w:rFonts w:cs="Arial"/>
        </w:rPr>
        <w:t xml:space="preserve">The following </w:t>
      </w:r>
      <w:r w:rsidR="00D70C85" w:rsidRPr="00AD3988">
        <w:rPr>
          <w:rFonts w:cs="Arial"/>
        </w:rPr>
        <w:t xml:space="preserve">purchasing models and </w:t>
      </w:r>
      <w:r w:rsidR="00E12F48" w:rsidRPr="00AD3988">
        <w:rPr>
          <w:rFonts w:cs="Arial"/>
        </w:rPr>
        <w:t>discount structures</w:t>
      </w:r>
      <w:r w:rsidR="00652BBD" w:rsidRPr="00AD3988">
        <w:rPr>
          <w:rFonts w:cs="Arial"/>
        </w:rPr>
        <w:t xml:space="preserve"> </w:t>
      </w:r>
      <w:r w:rsidRPr="00AD3988">
        <w:rPr>
          <w:rFonts w:cs="Arial"/>
        </w:rPr>
        <w:t xml:space="preserve">are </w:t>
      </w:r>
      <w:r w:rsidR="00652BBD" w:rsidRPr="00AD3988">
        <w:rPr>
          <w:rFonts w:cs="Arial"/>
        </w:rPr>
        <w:t>agreed</w:t>
      </w:r>
      <w:bookmarkEnd w:id="104"/>
      <w:bookmarkEnd w:id="105"/>
      <w:bookmarkEnd w:id="106"/>
      <w:bookmarkEnd w:id="107"/>
      <w:r w:rsidR="0064138D">
        <w:rPr>
          <w:rFonts w:cs="Arial"/>
        </w:rPr>
        <w:t>:</w:t>
      </w:r>
    </w:p>
    <w:p w:rsidR="00E4038B" w:rsidRPr="0064138D" w:rsidRDefault="0064138D">
      <w:pPr>
        <w:pStyle w:val="Paragraphnonumbers"/>
        <w:rPr>
          <w:rFonts w:cs="Arial"/>
          <w:b/>
        </w:rPr>
      </w:pPr>
      <w:r w:rsidRPr="0064138D">
        <w:rPr>
          <w:rFonts w:cs="Arial"/>
          <w:b/>
        </w:rPr>
        <w:t>See Annex 2A: Purchasing Models</w:t>
      </w:r>
    </w:p>
    <w:p w:rsidR="005E57EA" w:rsidRDefault="004469A5">
      <w:pPr>
        <w:pStyle w:val="Paragraphnonumbers"/>
        <w:rPr>
          <w:rFonts w:cs="Arial"/>
        </w:rPr>
      </w:pPr>
      <w:r w:rsidRPr="00AD3988">
        <w:rPr>
          <w:rFonts w:cs="Arial"/>
        </w:rPr>
        <w:t>Quotation</w:t>
      </w:r>
      <w:r w:rsidR="00E4038B" w:rsidRPr="00AD3988">
        <w:rPr>
          <w:rFonts w:cs="Arial"/>
        </w:rPr>
        <w:t xml:space="preserve"> price guarantee </w:t>
      </w:r>
      <w:r w:rsidR="00F92C2C" w:rsidRPr="00AD3988">
        <w:rPr>
          <w:rFonts w:cs="Arial"/>
        </w:rPr>
        <w:t xml:space="preserve">policy </w:t>
      </w:r>
      <w:r w:rsidR="00E4038B" w:rsidRPr="00AD3988">
        <w:rPr>
          <w:rFonts w:cs="Arial"/>
        </w:rPr>
        <w:t>is as</w:t>
      </w:r>
      <w:r w:rsidR="005E57EA" w:rsidRPr="00AD3988">
        <w:rPr>
          <w:rFonts w:cs="Arial"/>
        </w:rPr>
        <w:t xml:space="preserve"> follows: </w:t>
      </w:r>
    </w:p>
    <w:p w:rsidR="0064138D" w:rsidRPr="0064138D" w:rsidRDefault="0064138D" w:rsidP="0064138D">
      <w:pPr>
        <w:pStyle w:val="Paragraphnonumbers"/>
        <w:rPr>
          <w:rFonts w:cs="Arial"/>
          <w:b/>
        </w:rPr>
      </w:pPr>
      <w:r w:rsidRPr="0064138D">
        <w:rPr>
          <w:rFonts w:cs="Arial"/>
          <w:b/>
        </w:rPr>
        <w:t>See Annex 2A: Purchasing Models</w:t>
      </w:r>
    </w:p>
    <w:p w:rsidR="00852024" w:rsidRPr="0061569D" w:rsidRDefault="00852024">
      <w:pPr>
        <w:pStyle w:val="Paragraphnonumbers"/>
        <w:rPr>
          <w:rFonts w:cs="Arial"/>
        </w:rPr>
      </w:pPr>
      <w:r w:rsidRPr="0061569D">
        <w:rPr>
          <w:rFonts w:cs="Arial"/>
        </w:rPr>
        <w:t xml:space="preserve">Purchasing Authorities will access the Framework Agreement purchasing </w:t>
      </w:r>
      <w:r w:rsidR="00CD3208" w:rsidRPr="0061569D">
        <w:rPr>
          <w:rFonts w:cs="Arial"/>
        </w:rPr>
        <w:t>models</w:t>
      </w:r>
      <w:r w:rsidR="006C6923">
        <w:rPr>
          <w:rFonts w:cs="Arial"/>
        </w:rPr>
        <w:t xml:space="preserve">, pricing policies </w:t>
      </w:r>
      <w:r w:rsidR="00CD3208" w:rsidRPr="0061569D">
        <w:rPr>
          <w:rFonts w:cs="Arial"/>
        </w:rPr>
        <w:t>and discounts offered from t</w:t>
      </w:r>
      <w:r w:rsidRPr="0061569D">
        <w:rPr>
          <w:rFonts w:cs="Arial"/>
        </w:rPr>
        <w:t xml:space="preserve">he NICE Share service. </w:t>
      </w:r>
    </w:p>
    <w:p w:rsidR="00B62D3C" w:rsidRDefault="00B62D3C" w:rsidP="00495D0D">
      <w:pPr>
        <w:pStyle w:val="TCH1Annex"/>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Default="00B62D3C" w:rsidP="00495D0D">
      <w:pPr>
        <w:pStyle w:val="TCH1Annex"/>
      </w:pPr>
    </w:p>
    <w:p w:rsidR="00BE2CE7" w:rsidRPr="0061569D" w:rsidRDefault="001A71E8" w:rsidP="00495D0D">
      <w:pPr>
        <w:pStyle w:val="TCH1Annex"/>
      </w:pPr>
      <w:r w:rsidRPr="00B62D3C">
        <w:br w:type="page"/>
      </w:r>
      <w:bookmarkStart w:id="108" w:name="_Toc448922641"/>
      <w:bookmarkStart w:id="109" w:name="_Toc374630431"/>
      <w:r w:rsidR="00BE2CE7" w:rsidRPr="0061569D">
        <w:lastRenderedPageBreak/>
        <w:t>ANNEX THREE</w:t>
      </w:r>
      <w:bookmarkEnd w:id="108"/>
    </w:p>
    <w:p w:rsidR="00BE2CE7" w:rsidRPr="0061569D" w:rsidRDefault="00BE2CE7" w:rsidP="00495D0D">
      <w:pPr>
        <w:pStyle w:val="TCH1Annex"/>
      </w:pPr>
      <w:bookmarkStart w:id="110" w:name="_Toc448922642"/>
      <w:r w:rsidRPr="0061569D">
        <w:t>Service Level Agreements (SLAs)</w:t>
      </w:r>
      <w:bookmarkEnd w:id="110"/>
    </w:p>
    <w:p w:rsidR="00183287" w:rsidRPr="00441C1D" w:rsidRDefault="00BE2CE7" w:rsidP="00E73730">
      <w:pPr>
        <w:pStyle w:val="TCBodyNormal"/>
        <w:numPr>
          <w:ilvl w:val="0"/>
          <w:numId w:val="36"/>
        </w:numPr>
      </w:pPr>
      <w:r w:rsidRPr="00441C1D">
        <w:t>The Framework Service Level Agreements (SLAs) are set out in the Excel sp</w:t>
      </w:r>
      <w:r w:rsidR="005379C3" w:rsidRPr="00441C1D">
        <w:t>readsheet: “</w:t>
      </w:r>
      <w:r w:rsidR="007C76DD" w:rsidRPr="00441C1D">
        <w:t>Annex THREE</w:t>
      </w:r>
      <w:r w:rsidR="005379C3" w:rsidRPr="00441C1D">
        <w:t xml:space="preserve"> (A) SLA”.</w:t>
      </w:r>
    </w:p>
    <w:p w:rsidR="00BE2CE7" w:rsidRPr="0061569D" w:rsidRDefault="00BE2CE7" w:rsidP="000458FF">
      <w:pPr>
        <w:pStyle w:val="Paragraphnonumbers"/>
        <w:numPr>
          <w:ilvl w:val="0"/>
          <w:numId w:val="19"/>
        </w:numPr>
        <w:rPr>
          <w:rFonts w:cs="Arial"/>
        </w:rPr>
      </w:pPr>
      <w:r w:rsidRPr="0061569D">
        <w:rPr>
          <w:rFonts w:cs="Arial"/>
        </w:rPr>
        <w:t>An annual management reporting template will be provided to in order to summarise details of performance and adherence to the SLAs.</w:t>
      </w:r>
    </w:p>
    <w:p w:rsidR="00BE2CE7" w:rsidRPr="0061569D" w:rsidRDefault="00BE2CE7" w:rsidP="00441C1D">
      <w:pPr>
        <w:pStyle w:val="TCBodyNormal"/>
      </w:pPr>
      <w:r w:rsidRPr="0061569D">
        <w:t xml:space="preserve">Providers must attend an Annual Service Review meeting as a minimum with NICE and provide an annual service report no later than two (02) weeks before the scheduled meeting.  </w:t>
      </w:r>
    </w:p>
    <w:p w:rsidR="00BE2CE7" w:rsidRPr="0061569D" w:rsidRDefault="00BE2CE7" w:rsidP="00BE2CE7">
      <w:pPr>
        <w:pStyle w:val="Paragraphnonumbers"/>
        <w:rPr>
          <w:rFonts w:cs="Arial"/>
        </w:rPr>
      </w:pPr>
    </w:p>
    <w:p w:rsidR="00BE2CE7" w:rsidRPr="0061569D" w:rsidRDefault="00BE2CE7" w:rsidP="00495D0D">
      <w:pPr>
        <w:pStyle w:val="TCH2Annex"/>
      </w:pPr>
      <w:bookmarkStart w:id="111" w:name="_Toc448922643"/>
      <w:r w:rsidRPr="0061569D">
        <w:t>Purchasing Performance Data</w:t>
      </w:r>
      <w:bookmarkEnd w:id="111"/>
    </w:p>
    <w:p w:rsidR="00BE2CE7" w:rsidRPr="0061569D" w:rsidRDefault="00BE2CE7" w:rsidP="00441C1D">
      <w:pPr>
        <w:pStyle w:val="TCBodyNormal"/>
        <w:numPr>
          <w:ilvl w:val="0"/>
          <w:numId w:val="20"/>
        </w:numPr>
      </w:pPr>
      <w:r w:rsidRPr="0061569D">
        <w:t xml:space="preserve">The Provider should supply sales and purchasing data on a Monthly basis, no later than the 21st of the following Month. </w:t>
      </w:r>
    </w:p>
    <w:p w:rsidR="00BE2CE7" w:rsidRPr="0061569D" w:rsidRDefault="00BE2CE7" w:rsidP="00441C1D">
      <w:pPr>
        <w:pStyle w:val="TCBodyNormal"/>
        <w:numPr>
          <w:ilvl w:val="0"/>
          <w:numId w:val="20"/>
        </w:numPr>
      </w:pPr>
      <w:r w:rsidRPr="0061569D">
        <w:t xml:space="preserve">The data should be provided for each Lot in an Excel format using the template provided as: Annex </w:t>
      </w:r>
      <w:r w:rsidR="007C76DD" w:rsidRPr="0061569D">
        <w:t>THREE</w:t>
      </w:r>
      <w:r w:rsidRPr="0061569D">
        <w:t xml:space="preserve"> (B) “Monthly Spend”</w:t>
      </w:r>
      <w:r w:rsidR="00362BD9" w:rsidRPr="0061569D">
        <w:t>.</w:t>
      </w:r>
    </w:p>
    <w:p w:rsidR="00273B36" w:rsidRPr="0061569D" w:rsidRDefault="00273B36" w:rsidP="00441C1D">
      <w:pPr>
        <w:pStyle w:val="TCBodyNormal"/>
        <w:numPr>
          <w:ilvl w:val="0"/>
          <w:numId w:val="20"/>
        </w:numPr>
      </w:pPr>
      <w:r w:rsidRPr="0061569D">
        <w:t>Sales and purchasing data must</w:t>
      </w:r>
      <w:r w:rsidR="00A52B6B" w:rsidRPr="0061569D">
        <w:t xml:space="preserve"> be supplied for each relevant content category for which the Provider has made Content Resources sales through the Framework: Print Journals; Electronic Journals; Print Books; Electronic Books; Databases; Evidence Resource Summaries; Point of Care (PoC) products.</w:t>
      </w:r>
    </w:p>
    <w:p w:rsidR="00A52B6B" w:rsidRPr="0061569D" w:rsidRDefault="00A52B6B" w:rsidP="00441C1D">
      <w:pPr>
        <w:pStyle w:val="TCBodyNormal"/>
        <w:numPr>
          <w:ilvl w:val="0"/>
          <w:numId w:val="20"/>
        </w:numPr>
      </w:pPr>
      <w:r w:rsidRPr="0061569D">
        <w:t xml:space="preserve">Sales and purchasing data provided </w:t>
      </w:r>
      <w:r w:rsidR="00465DAC" w:rsidRPr="0061569D">
        <w:t xml:space="preserve">on template Annex THREE (B) “Monthly Spend” </w:t>
      </w:r>
      <w:r w:rsidRPr="0061569D">
        <w:t>must include as a minimum:</w:t>
      </w:r>
    </w:p>
    <w:p w:rsidR="00244A96" w:rsidRPr="0061569D" w:rsidRDefault="00A52B6B" w:rsidP="000458FF">
      <w:pPr>
        <w:pStyle w:val="Bullets"/>
        <w:numPr>
          <w:ilvl w:val="2"/>
          <w:numId w:val="18"/>
        </w:numPr>
        <w:rPr>
          <w:rFonts w:cs="Arial"/>
        </w:rPr>
      </w:pPr>
      <w:r w:rsidRPr="0061569D">
        <w:rPr>
          <w:rFonts w:cs="Arial"/>
        </w:rPr>
        <w:t xml:space="preserve">the </w:t>
      </w:r>
      <w:r w:rsidR="00697B35" w:rsidRPr="0061569D">
        <w:rPr>
          <w:rFonts w:cs="Arial"/>
        </w:rPr>
        <w:t>Purchasing</w:t>
      </w:r>
      <w:r w:rsidRPr="0061569D">
        <w:rPr>
          <w:rFonts w:cs="Arial"/>
        </w:rPr>
        <w:t xml:space="preserve"> Authority’s </w:t>
      </w:r>
      <w:r w:rsidR="00697B35" w:rsidRPr="0061569D">
        <w:rPr>
          <w:rFonts w:cs="Arial"/>
        </w:rPr>
        <w:t>organisation</w:t>
      </w:r>
      <w:r w:rsidRPr="0061569D">
        <w:rPr>
          <w:rFonts w:cs="Arial"/>
        </w:rPr>
        <w:t xml:space="preserve"> details</w:t>
      </w:r>
      <w:r w:rsidR="00244A96" w:rsidRPr="0061569D">
        <w:rPr>
          <w:rFonts w:cs="Arial"/>
        </w:rPr>
        <w:t xml:space="preserve"> and </w:t>
      </w:r>
      <w:r w:rsidRPr="0061569D">
        <w:rPr>
          <w:rFonts w:cs="Arial"/>
        </w:rPr>
        <w:t xml:space="preserve">Local Education &amp; </w:t>
      </w:r>
      <w:r w:rsidR="00697B35" w:rsidRPr="0061569D">
        <w:rPr>
          <w:rFonts w:cs="Arial"/>
        </w:rPr>
        <w:t>Training</w:t>
      </w:r>
      <w:r w:rsidRPr="0061569D">
        <w:rPr>
          <w:rFonts w:cs="Arial"/>
        </w:rPr>
        <w:t xml:space="preserve"> Board (LETB) or national region</w:t>
      </w:r>
      <w:r w:rsidR="00244A96" w:rsidRPr="0061569D">
        <w:rPr>
          <w:rFonts w:cs="Arial"/>
        </w:rPr>
        <w:t>;</w:t>
      </w:r>
    </w:p>
    <w:p w:rsidR="00A52B6B" w:rsidRPr="0061569D" w:rsidRDefault="00A52B6B" w:rsidP="000458FF">
      <w:pPr>
        <w:pStyle w:val="Bullets"/>
        <w:numPr>
          <w:ilvl w:val="2"/>
          <w:numId w:val="18"/>
        </w:numPr>
        <w:rPr>
          <w:rFonts w:cs="Arial"/>
        </w:rPr>
      </w:pPr>
      <w:r w:rsidRPr="0061569D">
        <w:rPr>
          <w:rFonts w:cs="Arial"/>
        </w:rPr>
        <w:t>discount supplied (where relevant)</w:t>
      </w:r>
      <w:r w:rsidR="00244A96" w:rsidRPr="0061569D">
        <w:rPr>
          <w:rFonts w:cs="Arial"/>
        </w:rPr>
        <w:t>;</w:t>
      </w:r>
    </w:p>
    <w:p w:rsidR="00273B36" w:rsidRPr="0061569D" w:rsidRDefault="00244A96" w:rsidP="000458FF">
      <w:pPr>
        <w:pStyle w:val="Bullets"/>
        <w:numPr>
          <w:ilvl w:val="2"/>
          <w:numId w:val="18"/>
        </w:numPr>
        <w:rPr>
          <w:rFonts w:cs="Arial"/>
        </w:rPr>
      </w:pPr>
      <w:r w:rsidRPr="0061569D">
        <w:rPr>
          <w:rFonts w:cs="Arial"/>
        </w:rPr>
        <w:t>Content Resource details (for Databases, Evidence Resource Summaries and Point of Care (PoC) products ONLY).</w:t>
      </w:r>
    </w:p>
    <w:p w:rsidR="00BE2CE7" w:rsidRPr="0061569D" w:rsidRDefault="00BE2CE7" w:rsidP="00441C1D">
      <w:pPr>
        <w:pStyle w:val="TCBodyNormal"/>
        <w:numPr>
          <w:ilvl w:val="0"/>
          <w:numId w:val="20"/>
        </w:numPr>
      </w:pPr>
      <w:r w:rsidRPr="0061569D">
        <w:t xml:space="preserve">Monthly data reports must be </w:t>
      </w:r>
      <w:r w:rsidR="00264C7C">
        <w:t xml:space="preserve">sent to </w:t>
      </w:r>
      <w:hyperlink r:id="rId9" w:history="1">
        <w:r w:rsidR="00264C7C" w:rsidRPr="008B2DA3">
          <w:rPr>
            <w:rStyle w:val="Hyperlink"/>
          </w:rPr>
          <w:t>CommissionedContentReports@evidence.nhs.uk</w:t>
        </w:r>
      </w:hyperlink>
      <w:r w:rsidR="00264C7C">
        <w:t xml:space="preserve"> </w:t>
      </w:r>
    </w:p>
    <w:p w:rsidR="00BE2CE7" w:rsidRPr="0061569D" w:rsidRDefault="00BE2CE7">
      <w:pPr>
        <w:rPr>
          <w:rFonts w:ascii="Arial" w:hAnsi="Arial" w:cs="Arial"/>
          <w:b/>
          <w:sz w:val="28"/>
          <w:szCs w:val="28"/>
          <w:lang w:eastAsia="en-US"/>
        </w:rPr>
      </w:pPr>
      <w:r w:rsidRPr="0061569D">
        <w:rPr>
          <w:rFonts w:ascii="Arial" w:hAnsi="Arial" w:cs="Arial"/>
        </w:rPr>
        <w:br w:type="page"/>
      </w:r>
    </w:p>
    <w:p w:rsidR="00E008BB" w:rsidRPr="0061569D" w:rsidRDefault="00E008BB" w:rsidP="00495D0D">
      <w:pPr>
        <w:pStyle w:val="TCH1Annex"/>
      </w:pPr>
      <w:bookmarkStart w:id="112" w:name="_Toc448922644"/>
      <w:r w:rsidRPr="0061569D">
        <w:lastRenderedPageBreak/>
        <w:t xml:space="preserve">ANNEX </w:t>
      </w:r>
      <w:bookmarkEnd w:id="109"/>
      <w:r w:rsidR="00BE2CE7" w:rsidRPr="0061569D">
        <w:t>FOUR</w:t>
      </w:r>
      <w:bookmarkEnd w:id="112"/>
    </w:p>
    <w:p w:rsidR="002A6C63" w:rsidRPr="0061569D" w:rsidRDefault="002A6C63" w:rsidP="00495D0D">
      <w:pPr>
        <w:pStyle w:val="TCH1Annex"/>
      </w:pPr>
      <w:bookmarkStart w:id="113" w:name="_Toc448922645"/>
      <w:bookmarkStart w:id="114" w:name="_Toc374630432"/>
      <w:r w:rsidRPr="0061569D">
        <w:t xml:space="preserve">Framework Agreement </w:t>
      </w:r>
      <w:r w:rsidR="0074490A" w:rsidRPr="0061569D">
        <w:t xml:space="preserve">Structure &amp; </w:t>
      </w:r>
      <w:r w:rsidRPr="0061569D">
        <w:t>Specification</w:t>
      </w:r>
      <w:bookmarkEnd w:id="113"/>
    </w:p>
    <w:p w:rsidR="006532ED" w:rsidRPr="0061569D" w:rsidRDefault="006532ED" w:rsidP="00495D0D">
      <w:pPr>
        <w:pStyle w:val="TCHeading3"/>
      </w:pPr>
      <w:bookmarkStart w:id="115" w:name="_Toc445138783"/>
      <w:bookmarkStart w:id="116" w:name="_Toc445818324"/>
      <w:bookmarkStart w:id="117" w:name="_Toc446074524"/>
      <w:bookmarkStart w:id="118" w:name="_Toc446083607"/>
      <w:bookmarkStart w:id="119" w:name="_Toc446409388"/>
      <w:bookmarkStart w:id="120" w:name="_Toc446431519"/>
      <w:bookmarkStart w:id="121" w:name="_Toc446432562"/>
      <w:bookmarkStart w:id="122" w:name="_Toc447292597"/>
      <w:bookmarkStart w:id="123" w:name="_Toc448853359"/>
      <w:bookmarkStart w:id="124" w:name="_Toc448922626"/>
      <w:r w:rsidRPr="0061569D">
        <w:t>Structure Overview</w:t>
      </w:r>
      <w:bookmarkEnd w:id="115"/>
      <w:bookmarkEnd w:id="116"/>
      <w:bookmarkEnd w:id="117"/>
      <w:bookmarkEnd w:id="118"/>
      <w:bookmarkEnd w:id="119"/>
      <w:bookmarkEnd w:id="120"/>
      <w:bookmarkEnd w:id="121"/>
      <w:bookmarkEnd w:id="122"/>
      <w:bookmarkEnd w:id="123"/>
      <w:bookmarkEnd w:id="124"/>
    </w:p>
    <w:p w:rsidR="006532ED" w:rsidRPr="0061569D" w:rsidRDefault="006532ED" w:rsidP="006532ED">
      <w:pPr>
        <w:pStyle w:val="Paragraphnonumbers"/>
        <w:rPr>
          <w:rFonts w:cs="Arial"/>
        </w:rPr>
      </w:pPr>
      <w:r w:rsidRPr="0061569D">
        <w:rPr>
          <w:rFonts w:cs="Arial"/>
        </w:rPr>
        <w:t>The Framework consists of a core set of contractual Terms and Conditions (T&amp;Cs</w:t>
      </w:r>
      <w:r w:rsidR="006A3AA6" w:rsidRPr="0061569D">
        <w:rPr>
          <w:rFonts w:cs="Arial"/>
        </w:rPr>
        <w:t>) documents</w:t>
      </w:r>
      <w:r w:rsidRPr="0061569D">
        <w:rPr>
          <w:rFonts w:cs="Arial"/>
        </w:rPr>
        <w:t xml:space="preserve"> for all appointed Providers; </w:t>
      </w:r>
      <w:r w:rsidR="006A3AA6" w:rsidRPr="0061569D">
        <w:rPr>
          <w:rFonts w:cs="Arial"/>
          <w:b/>
          <w:i/>
        </w:rPr>
        <w:t>AND</w:t>
      </w:r>
      <w:r w:rsidR="006A3AA6" w:rsidRPr="0061569D">
        <w:rPr>
          <w:rFonts w:cs="Arial"/>
        </w:rPr>
        <w:t xml:space="preserve"> two</w:t>
      </w:r>
      <w:r w:rsidRPr="0061569D">
        <w:rPr>
          <w:rFonts w:cs="Arial"/>
        </w:rPr>
        <w:t xml:space="preserve"> Lots.</w:t>
      </w:r>
    </w:p>
    <w:p w:rsidR="00F328B8" w:rsidRPr="0061569D" w:rsidRDefault="00F328B8" w:rsidP="006532ED">
      <w:pPr>
        <w:pStyle w:val="Paragraphnonumbers"/>
        <w:rPr>
          <w:rFonts w:cs="Arial"/>
          <w:b/>
          <w:u w:val="single"/>
        </w:rPr>
      </w:pPr>
      <w:r w:rsidRPr="0061569D">
        <w:rPr>
          <w:rFonts w:cs="Arial"/>
          <w:b/>
          <w:u w:val="single"/>
        </w:rPr>
        <w:t>Chart A: Framework Structure Model</w:t>
      </w:r>
    </w:p>
    <w:p w:rsidR="006532ED" w:rsidRPr="0061569D" w:rsidRDefault="00C510FB" w:rsidP="006D6300">
      <w:pPr>
        <w:pStyle w:val="Paragraphnonumbers"/>
        <w:jc w:val="center"/>
        <w:rPr>
          <w:rFonts w:cs="Arial"/>
        </w:rPr>
      </w:pPr>
      <w:r w:rsidRPr="00C510FB">
        <w:rPr>
          <w:rFonts w:cs="Arial"/>
          <w:noProof/>
        </w:rPr>
        <w:drawing>
          <wp:inline distT="0" distB="0" distL="0" distR="0" wp14:anchorId="616CE379" wp14:editId="295F91F8">
            <wp:extent cx="4953000" cy="3895725"/>
            <wp:effectExtent l="19050" t="19050" r="19050" b="285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953692" cy="3896269"/>
                    </a:xfrm>
                    <a:prstGeom prst="rect">
                      <a:avLst/>
                    </a:prstGeom>
                    <a:ln>
                      <a:solidFill>
                        <a:schemeClr val="tx1"/>
                      </a:solidFill>
                    </a:ln>
                  </pic:spPr>
                </pic:pic>
              </a:graphicData>
            </a:graphic>
          </wp:inline>
        </w:drawing>
      </w:r>
    </w:p>
    <w:p w:rsidR="006532ED" w:rsidRPr="0061569D" w:rsidRDefault="006532ED" w:rsidP="000C425C">
      <w:pPr>
        <w:pStyle w:val="Paragraphnonumbers"/>
        <w:rPr>
          <w:rFonts w:cs="Arial"/>
          <w:u w:val="single"/>
        </w:rPr>
      </w:pPr>
      <w:r w:rsidRPr="0061569D">
        <w:rPr>
          <w:rFonts w:cs="Arial"/>
          <w:b/>
          <w:u w:val="single"/>
        </w:rPr>
        <w:t>Contractual Terms &amp; Conditions (T&amp;Cs)</w:t>
      </w:r>
    </w:p>
    <w:p w:rsidR="006532ED" w:rsidRPr="0061569D" w:rsidRDefault="006532ED" w:rsidP="000C425C">
      <w:pPr>
        <w:rPr>
          <w:rFonts w:ascii="Arial" w:hAnsi="Arial" w:cs="Arial"/>
        </w:rPr>
      </w:pPr>
    </w:p>
    <w:p w:rsidR="006532ED" w:rsidRPr="0061569D" w:rsidRDefault="006532ED" w:rsidP="000C425C">
      <w:pPr>
        <w:pStyle w:val="Paragraph"/>
        <w:rPr>
          <w:rFonts w:cs="Arial"/>
        </w:rPr>
      </w:pPr>
      <w:r w:rsidRPr="0061569D">
        <w:rPr>
          <w:rFonts w:cs="Arial"/>
        </w:rPr>
        <w:t>The T&amp;Cs comprise of two separate contractual documents consisting of the :</w:t>
      </w:r>
    </w:p>
    <w:p w:rsidR="006532ED" w:rsidRPr="0061569D" w:rsidRDefault="006532ED" w:rsidP="00752055">
      <w:pPr>
        <w:pStyle w:val="Bullets"/>
        <w:rPr>
          <w:rFonts w:cs="Arial"/>
        </w:rPr>
      </w:pPr>
      <w:r w:rsidRPr="0061569D">
        <w:rPr>
          <w:rFonts w:cs="Arial"/>
        </w:rPr>
        <w:t xml:space="preserve">terms  between NICE (as the </w:t>
      </w:r>
      <w:r w:rsidR="00752055" w:rsidRPr="0061569D">
        <w:rPr>
          <w:rFonts w:cs="Arial"/>
        </w:rPr>
        <w:t>Contracting Authority</w:t>
      </w:r>
      <w:r w:rsidRPr="0061569D">
        <w:rPr>
          <w:rFonts w:cs="Arial"/>
        </w:rPr>
        <w:t>) and each appointed Provider</w:t>
      </w:r>
      <w:r w:rsidR="00752055" w:rsidRPr="0061569D">
        <w:rPr>
          <w:rFonts w:cs="Arial"/>
        </w:rPr>
        <w:t xml:space="preserve"> (the “</w:t>
      </w:r>
      <w:r w:rsidR="00752055" w:rsidRPr="0061569D">
        <w:rPr>
          <w:rFonts w:cs="Arial"/>
          <w:b/>
        </w:rPr>
        <w:t>Terms and Conditions of Contract for NICE Electronic and Print Content Framework Agreement</w:t>
      </w:r>
      <w:r w:rsidR="00752055" w:rsidRPr="0061569D">
        <w:rPr>
          <w:rFonts w:cs="Arial"/>
        </w:rPr>
        <w:t>”</w:t>
      </w:r>
      <w:r w:rsidR="00C510FB">
        <w:rPr>
          <w:rFonts w:cs="Arial"/>
        </w:rPr>
        <w:t xml:space="preserve"> document</w:t>
      </w:r>
      <w:r w:rsidRPr="0061569D">
        <w:rPr>
          <w:rFonts w:cs="Arial"/>
        </w:rPr>
        <w:t xml:space="preserve">; </w:t>
      </w:r>
    </w:p>
    <w:p w:rsidR="006532ED" w:rsidRPr="0061569D" w:rsidRDefault="006532ED" w:rsidP="006532ED">
      <w:pPr>
        <w:pStyle w:val="Paragraphnonumbers"/>
        <w:rPr>
          <w:rFonts w:cs="Arial"/>
          <w:b/>
          <w:i/>
        </w:rPr>
      </w:pPr>
      <w:r w:rsidRPr="0061569D">
        <w:rPr>
          <w:rFonts w:cs="Arial"/>
          <w:b/>
          <w:i/>
        </w:rPr>
        <w:t xml:space="preserve">AND </w:t>
      </w:r>
    </w:p>
    <w:p w:rsidR="006532ED" w:rsidRPr="0061569D" w:rsidRDefault="006532ED" w:rsidP="006532ED">
      <w:pPr>
        <w:pStyle w:val="Bullets"/>
        <w:rPr>
          <w:rFonts w:cs="Arial"/>
        </w:rPr>
      </w:pPr>
      <w:r w:rsidRPr="0061569D">
        <w:rPr>
          <w:rFonts w:cs="Arial"/>
        </w:rPr>
        <w:t>purchasing terms for use at the point of purchase i.e. between the Provider(s) and individual purchaser(s)</w:t>
      </w:r>
      <w:r w:rsidR="00752055" w:rsidRPr="0061569D">
        <w:rPr>
          <w:rFonts w:cs="Arial"/>
        </w:rPr>
        <w:t xml:space="preserve"> (the ““</w:t>
      </w:r>
      <w:r w:rsidR="00752055" w:rsidRPr="0061569D">
        <w:rPr>
          <w:rFonts w:cs="Arial"/>
          <w:b/>
        </w:rPr>
        <w:t>Order Terms &amp; Conditions</w:t>
      </w:r>
      <w:r w:rsidR="00752055" w:rsidRPr="0061569D">
        <w:rPr>
          <w:rFonts w:cs="Arial"/>
        </w:rPr>
        <w:t>”</w:t>
      </w:r>
      <w:r w:rsidR="00C510FB">
        <w:rPr>
          <w:rFonts w:cs="Arial"/>
        </w:rPr>
        <w:t xml:space="preserve"> document</w:t>
      </w:r>
      <w:r w:rsidR="00752055" w:rsidRPr="0061569D">
        <w:rPr>
          <w:rFonts w:cs="Arial"/>
        </w:rPr>
        <w:t>)</w:t>
      </w:r>
      <w:r w:rsidR="00C510FB">
        <w:rPr>
          <w:rFonts w:cs="Arial"/>
        </w:rPr>
        <w:t>.</w:t>
      </w:r>
    </w:p>
    <w:p w:rsidR="006532ED" w:rsidRPr="0061569D" w:rsidRDefault="006532ED" w:rsidP="000C425C">
      <w:pPr>
        <w:pStyle w:val="Paragraph"/>
        <w:rPr>
          <w:rFonts w:cs="Arial"/>
        </w:rPr>
      </w:pPr>
      <w:r w:rsidRPr="0061569D">
        <w:rPr>
          <w:rFonts w:cs="Arial"/>
        </w:rPr>
        <w:lastRenderedPageBreak/>
        <w:t>The “Terms and Conditions of Contract</w:t>
      </w:r>
      <w:r w:rsidR="00F7213D">
        <w:rPr>
          <w:rFonts w:cs="Arial"/>
        </w:rPr>
        <w:t>”</w:t>
      </w:r>
      <w:r w:rsidRPr="0061569D">
        <w:rPr>
          <w:rFonts w:cs="Arial"/>
        </w:rPr>
        <w:t xml:space="preserve"> for NICE Electronic and Print Content</w:t>
      </w:r>
      <w:r w:rsidRPr="0061569D">
        <w:rPr>
          <w:rFonts w:cs="Arial"/>
        </w:rPr>
        <w:br/>
        <w:t>Framework Agreement”</w:t>
      </w:r>
      <w:r w:rsidRPr="0061569D">
        <w:rPr>
          <w:rFonts w:cs="Arial"/>
          <w:b/>
        </w:rPr>
        <w:t xml:space="preserve"> </w:t>
      </w:r>
      <w:r w:rsidRPr="0061569D">
        <w:rPr>
          <w:rFonts w:cs="Arial"/>
        </w:rPr>
        <w:t xml:space="preserve">document for use between NICE and each appointed Provider sets out standard contractual terms including (but not limited to) the Providers’ obligations, insurance, warranty and liability limitations, monitoring and reporting requirements. </w:t>
      </w:r>
    </w:p>
    <w:p w:rsidR="006532ED" w:rsidRPr="00923C0D" w:rsidRDefault="006532ED" w:rsidP="00EC3C95">
      <w:pPr>
        <w:pStyle w:val="Paragraph"/>
        <w:rPr>
          <w:rFonts w:cs="Arial"/>
          <w:u w:val="single"/>
        </w:rPr>
      </w:pPr>
      <w:r w:rsidRPr="00923C0D">
        <w:rPr>
          <w:rFonts w:cs="Arial"/>
        </w:rPr>
        <w:t xml:space="preserve">The “Order Terms &amp; Conditions” document for between the </w:t>
      </w:r>
      <w:r w:rsidR="007C13DC" w:rsidRPr="00923C0D">
        <w:rPr>
          <w:rFonts w:cs="Arial"/>
        </w:rPr>
        <w:t>Purchasing</w:t>
      </w:r>
      <w:r w:rsidRPr="00B7516B">
        <w:rPr>
          <w:rFonts w:cs="Arial"/>
        </w:rPr>
        <w:t xml:space="preserve"> Authority and the appointed Provider sets out the purchasing and supply terms where appropriate to print and electronic Content </w:t>
      </w:r>
      <w:r w:rsidR="007C13DC" w:rsidRPr="00B7516B">
        <w:rPr>
          <w:rFonts w:cs="Arial"/>
        </w:rPr>
        <w:t>Resources</w:t>
      </w:r>
      <w:r w:rsidRPr="00DD040E">
        <w:rPr>
          <w:rFonts w:cs="Arial"/>
        </w:rPr>
        <w:t xml:space="preserve"> to include (but not limited to): ordering procedures, Term and renewal, ownership and risk, limitation of liability, undertakings by both parties, quality and </w:t>
      </w:r>
      <w:r w:rsidR="00F8330A" w:rsidRPr="00DD040E">
        <w:rPr>
          <w:rFonts w:cs="Arial"/>
        </w:rPr>
        <w:t>copyright</w:t>
      </w:r>
      <w:r w:rsidR="00F8330A">
        <w:rPr>
          <w:rFonts w:cs="Arial"/>
        </w:rPr>
        <w:t xml:space="preserve">. </w:t>
      </w:r>
    </w:p>
    <w:p w:rsidR="009D2712" w:rsidRPr="0061569D" w:rsidRDefault="006532ED" w:rsidP="000C425C">
      <w:pPr>
        <w:pStyle w:val="Paragraph"/>
        <w:rPr>
          <w:rFonts w:cs="Arial"/>
        </w:rPr>
      </w:pPr>
      <w:r w:rsidRPr="0061569D">
        <w:rPr>
          <w:rFonts w:cs="Arial"/>
        </w:rPr>
        <w:t xml:space="preserve">The Framework Agreement </w:t>
      </w:r>
      <w:r w:rsidR="009D2712" w:rsidRPr="0061569D">
        <w:rPr>
          <w:rFonts w:cs="Arial"/>
        </w:rPr>
        <w:t>has</w:t>
      </w:r>
      <w:r w:rsidRPr="0061569D">
        <w:rPr>
          <w:rFonts w:cs="Arial"/>
        </w:rPr>
        <w:t xml:space="preserve"> two Lots.  Purchasers </w:t>
      </w:r>
      <w:r w:rsidR="009D2712" w:rsidRPr="0061569D">
        <w:rPr>
          <w:rFonts w:cs="Arial"/>
        </w:rPr>
        <w:t xml:space="preserve">must </w:t>
      </w:r>
      <w:r w:rsidRPr="0061569D">
        <w:rPr>
          <w:rFonts w:cs="Arial"/>
        </w:rPr>
        <w:t xml:space="preserve">choose which Lot to purchase from based on </w:t>
      </w:r>
      <w:r w:rsidR="00752055" w:rsidRPr="0061569D">
        <w:rPr>
          <w:rFonts w:cs="Arial"/>
        </w:rPr>
        <w:t xml:space="preserve">whether they require print or electronic Content Resources, as well as the </w:t>
      </w:r>
      <w:r w:rsidRPr="0061569D">
        <w:rPr>
          <w:rFonts w:cs="Arial"/>
        </w:rPr>
        <w:t>access</w:t>
      </w:r>
      <w:r w:rsidR="009D2712" w:rsidRPr="0061569D">
        <w:rPr>
          <w:rFonts w:cs="Arial"/>
        </w:rPr>
        <w:t xml:space="preserve">, </w:t>
      </w:r>
      <w:r w:rsidRPr="0061569D">
        <w:rPr>
          <w:rFonts w:cs="Arial"/>
        </w:rPr>
        <w:t xml:space="preserve">delivery and service management </w:t>
      </w:r>
      <w:r w:rsidR="009D2712" w:rsidRPr="0061569D">
        <w:rPr>
          <w:rFonts w:cs="Arial"/>
        </w:rPr>
        <w:t xml:space="preserve">needs that is </w:t>
      </w:r>
      <w:r w:rsidRPr="0061569D">
        <w:rPr>
          <w:rFonts w:cs="Arial"/>
        </w:rPr>
        <w:t>best suited to the content they require</w:t>
      </w:r>
      <w:r w:rsidR="009D2712" w:rsidRPr="0061569D">
        <w:rPr>
          <w:rFonts w:cs="Arial"/>
        </w:rPr>
        <w:t xml:space="preserve">, in addition to </w:t>
      </w:r>
      <w:r w:rsidRPr="0061569D">
        <w:rPr>
          <w:rFonts w:cs="Arial"/>
        </w:rPr>
        <w:t xml:space="preserve">any further specific requirements. </w:t>
      </w:r>
    </w:p>
    <w:p w:rsidR="006532ED" w:rsidRPr="0061569D" w:rsidRDefault="006532ED" w:rsidP="006532ED">
      <w:pPr>
        <w:pStyle w:val="Paragraphnonumbers"/>
        <w:rPr>
          <w:rFonts w:cs="Arial"/>
          <w:b/>
          <w:i/>
        </w:rPr>
      </w:pPr>
      <w:r w:rsidRPr="0061569D">
        <w:rPr>
          <w:rFonts w:cs="Arial"/>
          <w:b/>
          <w:i/>
        </w:rPr>
        <w:t xml:space="preserve">Lot 1: Content Supply - “Health &amp; Social Care Content </w:t>
      </w:r>
      <w:r w:rsidR="009D2712" w:rsidRPr="0061569D">
        <w:rPr>
          <w:rFonts w:cs="Arial"/>
          <w:b/>
          <w:i/>
        </w:rPr>
        <w:t xml:space="preserve">(HSCC) </w:t>
      </w:r>
      <w:r w:rsidRPr="0061569D">
        <w:rPr>
          <w:rFonts w:cs="Arial"/>
          <w:b/>
          <w:i/>
        </w:rPr>
        <w:t>Licence”</w:t>
      </w:r>
    </w:p>
    <w:p w:rsidR="009A2D1A" w:rsidRPr="009A2D1A" w:rsidRDefault="009A2D1A" w:rsidP="009A2D1A">
      <w:pPr>
        <w:pStyle w:val="Paragraph"/>
        <w:rPr>
          <w:rFonts w:cs="Arial"/>
        </w:rPr>
      </w:pPr>
      <w:r w:rsidRPr="009A2D1A">
        <w:rPr>
          <w:rFonts w:cs="Arial"/>
        </w:rPr>
        <w:t xml:space="preserve">Providers awarded to this Lot may supply </w:t>
      </w:r>
      <w:r w:rsidRPr="009A2D1A">
        <w:rPr>
          <w:rFonts w:cs="Arial"/>
          <w:b/>
        </w:rPr>
        <w:t>electronic</w:t>
      </w:r>
      <w:r w:rsidRPr="009A2D1A">
        <w:rPr>
          <w:rFonts w:cs="Arial"/>
        </w:rPr>
        <w:t xml:space="preserve"> Content Resources ONLY under the terms of the “Health &amp; Social Care Content (HSCC) Licence”. </w:t>
      </w:r>
    </w:p>
    <w:p w:rsidR="009A2D1A" w:rsidRPr="009A2D1A" w:rsidRDefault="009A2D1A" w:rsidP="009A2D1A">
      <w:pPr>
        <w:pStyle w:val="Paragraph"/>
        <w:rPr>
          <w:rFonts w:cs="Arial"/>
        </w:rPr>
      </w:pPr>
      <w:r w:rsidRPr="009A2D1A">
        <w:rPr>
          <w:rFonts w:cs="Arial"/>
        </w:rPr>
        <w:t xml:space="preserve">The Licence includes pre-agreed and non-negotiable terms including (but not limited to): licensing &amp; usage; service availability levels; service credits ; monitoring &amp; reporting requirements; technical standards; Service Level Agreements (SLAs) &amp; Key Performance &amp; Quality Indicators (KPIs), permitted and prohibited usage rights.  </w:t>
      </w:r>
    </w:p>
    <w:p w:rsidR="009A2D1A" w:rsidRPr="009A2D1A" w:rsidRDefault="009A2D1A" w:rsidP="009A2D1A">
      <w:pPr>
        <w:pStyle w:val="Paragraph"/>
        <w:rPr>
          <w:rFonts w:cs="Arial"/>
        </w:rPr>
      </w:pPr>
      <w:r w:rsidRPr="009A2D1A">
        <w:rPr>
          <w:rFonts w:cs="Arial"/>
        </w:rPr>
        <w:t>Purchasing Authorities can add in terms for additional service requirements to the HSCC Licence in Annex SEVEN to the “Order Terms &amp; Conditions”, dependent on local purchasing requirement e.g. technical requirements such as API specification, ability to integrate content into local Resource Discovery Systems.  Any additional terms set out in Annex SEVEN may not conflict with the terms set out in:</w:t>
      </w:r>
    </w:p>
    <w:p w:rsidR="009A2D1A" w:rsidRPr="009A2D1A" w:rsidRDefault="009A2D1A" w:rsidP="00A43765">
      <w:pPr>
        <w:pStyle w:val="Bullets"/>
      </w:pPr>
      <w:r w:rsidRPr="009A2D1A">
        <w:t xml:space="preserve">the “Terms and Conditions of Contract for NICE Electronic and Print Content”  and any Annexes”; </w:t>
      </w:r>
    </w:p>
    <w:p w:rsidR="009A2D1A" w:rsidRPr="009A2D1A" w:rsidRDefault="009A2D1A" w:rsidP="00A43765">
      <w:pPr>
        <w:pStyle w:val="Bullets"/>
      </w:pPr>
      <w:r w:rsidRPr="009A2D1A">
        <w:t>the “Order Terms &amp; Conditions” and any Annexes;</w:t>
      </w:r>
    </w:p>
    <w:p w:rsidR="009A2D1A" w:rsidRPr="009A2D1A" w:rsidRDefault="009A2D1A" w:rsidP="00A43765">
      <w:pPr>
        <w:pStyle w:val="Bullets"/>
      </w:pPr>
      <w:r w:rsidRPr="009A2D1A">
        <w:t>this “Health &amp; Social Care Content (HSCC) Licence” and any appendices.</w:t>
      </w:r>
    </w:p>
    <w:p w:rsidR="009A2D1A" w:rsidRPr="009A2D1A" w:rsidRDefault="009A2D1A" w:rsidP="009A2D1A">
      <w:pPr>
        <w:pStyle w:val="Paragraph"/>
        <w:rPr>
          <w:rFonts w:cs="Arial"/>
        </w:rPr>
      </w:pPr>
      <w:r w:rsidRPr="009A2D1A">
        <w:rPr>
          <w:rFonts w:cs="Arial"/>
        </w:rPr>
        <w:t>Purchases made in Lot 1 include (but are not limited to):</w:t>
      </w:r>
    </w:p>
    <w:p w:rsidR="009A2D1A" w:rsidRPr="009A2D1A" w:rsidRDefault="009A2D1A" w:rsidP="009A2D1A">
      <w:pPr>
        <w:pStyle w:val="Paragraph"/>
        <w:rPr>
          <w:rFonts w:cs="Arial"/>
        </w:rPr>
      </w:pPr>
      <w:r w:rsidRPr="009A2D1A">
        <w:rPr>
          <w:rFonts w:cs="Arial"/>
        </w:rPr>
        <w:t xml:space="preserve">where there is a requirement for strong measurement and reporting of contract performance - for example all national purchases,  where there is a need for the </w:t>
      </w:r>
      <w:r w:rsidRPr="009A2D1A">
        <w:rPr>
          <w:rFonts w:cs="Arial"/>
        </w:rPr>
        <w:lastRenderedPageBreak/>
        <w:t>Provider to adhere to specific service levels and KPIs, regular reporting requirements;</w:t>
      </w:r>
    </w:p>
    <w:p w:rsidR="009A2D1A" w:rsidRPr="009A2D1A" w:rsidRDefault="009A2D1A" w:rsidP="009A2D1A">
      <w:pPr>
        <w:pStyle w:val="Paragraph"/>
        <w:rPr>
          <w:rFonts w:cs="Arial"/>
        </w:rPr>
      </w:pPr>
      <w:r w:rsidRPr="009A2D1A">
        <w:rPr>
          <w:rFonts w:cs="Arial"/>
        </w:rPr>
        <w:t>consortium purchases, where there is a requirement to measure contract performance;</w:t>
      </w:r>
    </w:p>
    <w:p w:rsidR="009A2D1A" w:rsidRPr="009A2D1A" w:rsidRDefault="009A2D1A" w:rsidP="009A2D1A">
      <w:pPr>
        <w:pStyle w:val="Paragraph"/>
        <w:rPr>
          <w:rFonts w:cs="Arial"/>
        </w:rPr>
      </w:pPr>
      <w:r w:rsidRPr="009A2D1A">
        <w:rPr>
          <w:rFonts w:cs="Arial"/>
        </w:rPr>
        <w:t>high value purchases and / or those deemed high risk;</w:t>
      </w:r>
    </w:p>
    <w:p w:rsidR="009A2D1A" w:rsidRPr="009A2D1A" w:rsidRDefault="009A2D1A" w:rsidP="009A2D1A">
      <w:pPr>
        <w:pStyle w:val="Paragraph"/>
        <w:rPr>
          <w:rFonts w:cs="Arial"/>
        </w:rPr>
      </w:pPr>
      <w:r w:rsidRPr="009A2D1A">
        <w:rPr>
          <w:rFonts w:cs="Arial"/>
        </w:rPr>
        <w:t>all Point of Care (PoC) and PoC related Content Resources.</w:t>
      </w:r>
    </w:p>
    <w:p w:rsidR="006532ED" w:rsidRPr="0061569D" w:rsidRDefault="006532ED" w:rsidP="000C425C">
      <w:pPr>
        <w:pStyle w:val="Paragraph"/>
        <w:numPr>
          <w:ilvl w:val="0"/>
          <w:numId w:val="0"/>
        </w:numPr>
        <w:ind w:left="567"/>
        <w:rPr>
          <w:rFonts w:cs="Arial"/>
        </w:rPr>
      </w:pPr>
    </w:p>
    <w:p w:rsidR="006532ED" w:rsidRPr="0061569D" w:rsidRDefault="006532ED" w:rsidP="006532ED">
      <w:pPr>
        <w:pStyle w:val="Paragraphnonumbers"/>
        <w:rPr>
          <w:rFonts w:cs="Arial"/>
          <w:b/>
          <w:i/>
        </w:rPr>
      </w:pPr>
      <w:r w:rsidRPr="0061569D">
        <w:rPr>
          <w:rFonts w:cs="Arial"/>
          <w:b/>
          <w:i/>
        </w:rPr>
        <w:t>Lot 2: Content Supply - “Provider Licence / Agreement”</w:t>
      </w:r>
    </w:p>
    <w:p w:rsidR="00F079A3" w:rsidRPr="00F079A3" w:rsidRDefault="00F079A3" w:rsidP="00F079A3">
      <w:pPr>
        <w:pStyle w:val="Paragraph"/>
        <w:rPr>
          <w:rFonts w:cs="Arial"/>
        </w:rPr>
      </w:pPr>
      <w:r w:rsidRPr="00F079A3">
        <w:rPr>
          <w:rFonts w:cs="Arial"/>
        </w:rPr>
        <w:t>Providers awarded to this Lot may supply electronic and / or print Content Resources under the terms of their own Licence or Agreement. The Licence / Agreement will set out an individual Provider’s pre-agreed usage and licensing terms as well as SLAs / KPIs.  Providers’ terms may not conflict with the terms set out in:</w:t>
      </w:r>
    </w:p>
    <w:p w:rsidR="00F079A3" w:rsidRPr="00F079A3" w:rsidRDefault="00F079A3" w:rsidP="00F079A3">
      <w:pPr>
        <w:pStyle w:val="Bullets"/>
      </w:pPr>
      <w:r w:rsidRPr="00F079A3">
        <w:t xml:space="preserve">the “Terms and Conditions of Contract for NICE Electronic and Print Content”  and any Annexes”; </w:t>
      </w:r>
    </w:p>
    <w:p w:rsidR="00F079A3" w:rsidRPr="00F079A3" w:rsidRDefault="00F079A3" w:rsidP="00F079A3">
      <w:pPr>
        <w:pStyle w:val="Bullets"/>
      </w:pPr>
      <w:r w:rsidRPr="00F079A3">
        <w:t>the “Order Terms &amp; Conditions” and any Annexes (excluding Provider Terms);</w:t>
      </w:r>
    </w:p>
    <w:p w:rsidR="00F079A3" w:rsidRPr="00F079A3" w:rsidRDefault="00F079A3" w:rsidP="00F079A3">
      <w:pPr>
        <w:pStyle w:val="Paragraph"/>
        <w:rPr>
          <w:rFonts w:cs="Arial"/>
        </w:rPr>
      </w:pPr>
      <w:r w:rsidRPr="00F079A3">
        <w:rPr>
          <w:rFonts w:cs="Arial"/>
        </w:rPr>
        <w:t>Lot 2 might be used for purchases not deemed high risk, for Agreements that do not require strong contract management or where the contract value is expected to be low.</w:t>
      </w:r>
    </w:p>
    <w:p w:rsidR="00F079A3" w:rsidRPr="00F079A3" w:rsidRDefault="00F079A3" w:rsidP="00F079A3">
      <w:pPr>
        <w:pStyle w:val="Paragraph"/>
        <w:rPr>
          <w:rFonts w:cs="Arial"/>
        </w:rPr>
      </w:pPr>
      <w:r w:rsidRPr="00F079A3">
        <w:rPr>
          <w:rFonts w:cs="Arial"/>
        </w:rPr>
        <w:t xml:space="preserve">Where the Provider in Lot 2 is an intermediary such as a bookseller or Agent the contractual document will take the form of a “Provider Agreement”. For example, when purchasing print and electronic journals from a subscription Agent. The individual publisher’s Licence for each title purchased would then take the form of an appendix to the Provider Agreement.  This is required as many of the licensing and usage terms may be publisher dependent and the Agent is not in a position to agree on the publishers behalf. </w:t>
      </w:r>
    </w:p>
    <w:p w:rsidR="002854DC" w:rsidRPr="0061569D" w:rsidRDefault="006532ED" w:rsidP="00F079A3">
      <w:pPr>
        <w:pStyle w:val="Paragraph"/>
      </w:pPr>
      <w:r w:rsidRPr="0061569D">
        <w:rPr>
          <w:rFonts w:cs="Arial"/>
        </w:rPr>
        <w:t xml:space="preserve">Providers awarded to this Lot </w:t>
      </w:r>
      <w:r w:rsidR="00CB64E9" w:rsidRPr="0061569D">
        <w:rPr>
          <w:rFonts w:cs="Arial"/>
        </w:rPr>
        <w:t>must</w:t>
      </w:r>
      <w:r w:rsidRPr="0061569D">
        <w:rPr>
          <w:rFonts w:cs="Arial"/>
        </w:rPr>
        <w:t xml:space="preserve"> supply </w:t>
      </w:r>
      <w:r w:rsidR="00CB29B4" w:rsidRPr="0061569D">
        <w:rPr>
          <w:rFonts w:cs="Arial"/>
        </w:rPr>
        <w:t xml:space="preserve">electronic and or print </w:t>
      </w:r>
      <w:r w:rsidR="00CB64E9" w:rsidRPr="0061569D">
        <w:rPr>
          <w:rFonts w:cs="Arial"/>
        </w:rPr>
        <w:t>C</w:t>
      </w:r>
      <w:r w:rsidRPr="0061569D">
        <w:rPr>
          <w:rFonts w:cs="Arial"/>
        </w:rPr>
        <w:t>ontent</w:t>
      </w:r>
      <w:r w:rsidR="00BE6B7C">
        <w:rPr>
          <w:rFonts w:cs="Arial"/>
        </w:rPr>
        <w:t>.</w:t>
      </w:r>
      <w:r w:rsidRPr="0061569D">
        <w:rPr>
          <w:rFonts w:cs="Arial"/>
        </w:rPr>
        <w:t xml:space="preserve"> </w:t>
      </w:r>
    </w:p>
    <w:p w:rsidR="00433F15" w:rsidRPr="0061569D" w:rsidRDefault="00433F15" w:rsidP="000C425C">
      <w:pPr>
        <w:pStyle w:val="Paragraph"/>
        <w:rPr>
          <w:rFonts w:cs="Arial"/>
        </w:rPr>
      </w:pPr>
      <w:r w:rsidRPr="0061569D">
        <w:rPr>
          <w:rFonts w:cs="Arial"/>
        </w:rPr>
        <w:t xml:space="preserve">The purchasing process shall be detailed in a “Buyers Guide” to be provided by the Contracting Authority and made available to Purchasing Authorities and Providers </w:t>
      </w:r>
      <w:r w:rsidR="00441C1D">
        <w:rPr>
          <w:rFonts w:cs="Arial"/>
        </w:rPr>
        <w:t xml:space="preserve">on </w:t>
      </w:r>
      <w:r w:rsidRPr="0061569D">
        <w:rPr>
          <w:rFonts w:cs="Arial"/>
        </w:rPr>
        <w:t>the Commencement Date of this Agreement.</w:t>
      </w:r>
    </w:p>
    <w:p w:rsidR="007C13DC" w:rsidRPr="0061569D" w:rsidRDefault="002854DC" w:rsidP="000C425C">
      <w:pPr>
        <w:pStyle w:val="Paragraph"/>
        <w:rPr>
          <w:rFonts w:cs="Arial"/>
        </w:rPr>
      </w:pPr>
      <w:r w:rsidRPr="0061569D">
        <w:rPr>
          <w:rFonts w:cs="Arial"/>
        </w:rPr>
        <w:t xml:space="preserve">Content purchases made from the Framework  Agreement  will either take the form of: </w:t>
      </w:r>
    </w:p>
    <w:p w:rsidR="007C13DC" w:rsidRPr="0061569D" w:rsidRDefault="00CD3DDB" w:rsidP="000C425C">
      <w:pPr>
        <w:pStyle w:val="Bullets"/>
        <w:rPr>
          <w:rFonts w:cs="Arial"/>
        </w:rPr>
      </w:pPr>
      <w:r w:rsidRPr="0061569D">
        <w:rPr>
          <w:rFonts w:cs="Arial"/>
          <w:b/>
        </w:rPr>
        <w:t>new purchases</w:t>
      </w:r>
      <w:r w:rsidRPr="0061569D">
        <w:rPr>
          <w:rFonts w:cs="Arial"/>
        </w:rPr>
        <w:t xml:space="preserve">, with  Contract Award based on there being only one Provider, or cost, or a Most Economically Advantageous Tender (MEAT) evaluation; </w:t>
      </w:r>
    </w:p>
    <w:p w:rsidR="007C13DC" w:rsidRPr="0061569D" w:rsidRDefault="00CD3DDB" w:rsidP="000C425C">
      <w:pPr>
        <w:pStyle w:val="Bullets"/>
        <w:rPr>
          <w:rFonts w:cs="Arial"/>
        </w:rPr>
      </w:pPr>
      <w:r w:rsidRPr="0061569D">
        <w:rPr>
          <w:rFonts w:cs="Arial"/>
          <w:b/>
        </w:rPr>
        <w:lastRenderedPageBreak/>
        <w:t>renewals</w:t>
      </w:r>
      <w:r w:rsidRPr="0061569D">
        <w:rPr>
          <w:rFonts w:cs="Arial"/>
        </w:rPr>
        <w:t xml:space="preserve"> of new </w:t>
      </w:r>
      <w:r w:rsidR="006A3AA6" w:rsidRPr="0061569D">
        <w:rPr>
          <w:rFonts w:cs="Arial"/>
        </w:rPr>
        <w:t>purchases made</w:t>
      </w:r>
      <w:r w:rsidRPr="0061569D">
        <w:rPr>
          <w:rFonts w:cs="Arial"/>
        </w:rPr>
        <w:t xml:space="preserve"> from the Framework Agreement </w:t>
      </w:r>
      <w:r w:rsidR="006A3AA6" w:rsidRPr="0061569D">
        <w:rPr>
          <w:rFonts w:cs="Arial"/>
        </w:rPr>
        <w:t>- where</w:t>
      </w:r>
      <w:r w:rsidRPr="0061569D">
        <w:rPr>
          <w:rFonts w:cs="Arial"/>
        </w:rPr>
        <w:t xml:space="preserve"> the terms of contract allow and there is no change in the Deliverables required e.g. journal and databases subscription renewals.</w:t>
      </w:r>
      <w:r w:rsidR="007C13DC" w:rsidRPr="0061569D">
        <w:rPr>
          <w:rFonts w:cs="Arial"/>
        </w:rPr>
        <w:t xml:space="preserve"> </w:t>
      </w:r>
    </w:p>
    <w:p w:rsidR="007C13DC" w:rsidRPr="0061569D" w:rsidRDefault="007C13DC" w:rsidP="000C425C">
      <w:pPr>
        <w:pStyle w:val="Paragraph"/>
        <w:rPr>
          <w:rFonts w:cs="Arial"/>
        </w:rPr>
      </w:pPr>
      <w:r w:rsidRPr="0061569D">
        <w:rPr>
          <w:rFonts w:cs="Arial"/>
        </w:rPr>
        <w:t>When purchasing from the Framework, Purchasing Authorities are wholly responsible for the selection of:</w:t>
      </w:r>
    </w:p>
    <w:p w:rsidR="007C13DC" w:rsidRPr="0061569D" w:rsidRDefault="007C13DC" w:rsidP="000C425C">
      <w:pPr>
        <w:pStyle w:val="Bullets"/>
        <w:rPr>
          <w:rFonts w:cs="Arial"/>
        </w:rPr>
      </w:pPr>
      <w:r w:rsidRPr="0061569D">
        <w:rPr>
          <w:rFonts w:cs="Arial"/>
        </w:rPr>
        <w:t>the appropriate Lot(s) for their purchasing requirement(s);</w:t>
      </w:r>
    </w:p>
    <w:p w:rsidR="00CC2446" w:rsidRPr="0061569D" w:rsidRDefault="007C13DC" w:rsidP="00CC2446">
      <w:pPr>
        <w:pStyle w:val="Bullets"/>
        <w:rPr>
          <w:rFonts w:cs="Arial"/>
        </w:rPr>
      </w:pPr>
      <w:r w:rsidRPr="0061569D">
        <w:rPr>
          <w:rFonts w:cs="Arial"/>
        </w:rPr>
        <w:t>the procurement route to be followed for their individual purchasing requirement(s) from the Framework, namely: a “Direct Call Off”; or Mini Competition</w:t>
      </w:r>
      <w:r w:rsidR="0002403F" w:rsidRPr="0061569D">
        <w:rPr>
          <w:rFonts w:cs="Arial"/>
        </w:rPr>
        <w:t>.</w:t>
      </w:r>
    </w:p>
    <w:p w:rsidR="00CC2446" w:rsidRPr="0061569D" w:rsidRDefault="00433F15" w:rsidP="00CC2446">
      <w:pPr>
        <w:pStyle w:val="Bullets"/>
        <w:numPr>
          <w:ilvl w:val="0"/>
          <w:numId w:val="0"/>
        </w:numPr>
        <w:rPr>
          <w:rFonts w:cs="Arial"/>
        </w:rPr>
      </w:pPr>
      <w:r w:rsidRPr="0061569D">
        <w:rPr>
          <w:rFonts w:cs="Arial"/>
        </w:rPr>
        <w:t>Subject to 1</w:t>
      </w:r>
      <w:r w:rsidR="00441C1D">
        <w:rPr>
          <w:rFonts w:cs="Arial"/>
        </w:rPr>
        <w:t>7</w:t>
      </w:r>
      <w:r w:rsidRPr="0061569D">
        <w:rPr>
          <w:rFonts w:cs="Arial"/>
        </w:rPr>
        <w:t xml:space="preserve"> above, t</w:t>
      </w:r>
      <w:r w:rsidR="00CC2446" w:rsidRPr="0061569D">
        <w:rPr>
          <w:rFonts w:cs="Arial"/>
        </w:rPr>
        <w:t xml:space="preserve">he purchasing process detailed in the Buyers Guide shall be updated by the Contracting Authority from time to time.  Any update to the Buyers Guide shall be automatically accepted as part of this Agreement on instruction by the Contracting Authority and shall not require a </w:t>
      </w:r>
      <w:r w:rsidR="00441C1D">
        <w:rPr>
          <w:rFonts w:cs="Arial"/>
        </w:rPr>
        <w:t>V</w:t>
      </w:r>
      <w:r w:rsidR="00CC2446" w:rsidRPr="0061569D">
        <w:rPr>
          <w:rFonts w:cs="Arial"/>
        </w:rPr>
        <w:t xml:space="preserve">ariation to </w:t>
      </w:r>
      <w:r w:rsidR="00441C1D">
        <w:rPr>
          <w:rFonts w:cs="Arial"/>
        </w:rPr>
        <w:t>Agreement</w:t>
      </w:r>
      <w:r w:rsidR="00441C1D" w:rsidRPr="0061569D">
        <w:rPr>
          <w:rFonts w:cs="Arial"/>
        </w:rPr>
        <w:t xml:space="preserve"> </w:t>
      </w:r>
      <w:r w:rsidR="00CC2446" w:rsidRPr="0061569D">
        <w:rPr>
          <w:rFonts w:cs="Arial"/>
        </w:rPr>
        <w:t>detailed in clause 26.</w:t>
      </w:r>
    </w:p>
    <w:p w:rsidR="00852024" w:rsidRPr="0061569D" w:rsidRDefault="00852024" w:rsidP="000C425C">
      <w:pPr>
        <w:pStyle w:val="Paragraph"/>
        <w:numPr>
          <w:ilvl w:val="0"/>
          <w:numId w:val="0"/>
        </w:numPr>
        <w:ind w:left="8724"/>
        <w:rPr>
          <w:rFonts w:cs="Arial"/>
        </w:rPr>
      </w:pPr>
    </w:p>
    <w:p w:rsidR="00186FC6" w:rsidRPr="0061569D" w:rsidRDefault="00186FC6">
      <w:pPr>
        <w:rPr>
          <w:rFonts w:ascii="Arial" w:hAnsi="Arial" w:cs="Arial"/>
          <w:b/>
          <w:sz w:val="32"/>
          <w:szCs w:val="36"/>
          <w:lang w:eastAsia="en-US"/>
        </w:rPr>
      </w:pPr>
      <w:bookmarkStart w:id="125" w:name="_Toc315085950"/>
      <w:bookmarkStart w:id="126" w:name="_Toc343806954"/>
      <w:bookmarkEnd w:id="114"/>
      <w:r w:rsidRPr="0061569D">
        <w:rPr>
          <w:rFonts w:ascii="Arial" w:hAnsi="Arial" w:cs="Arial"/>
        </w:rPr>
        <w:br w:type="page"/>
      </w:r>
    </w:p>
    <w:p w:rsidR="000A3069" w:rsidRPr="0061569D" w:rsidRDefault="000A3069" w:rsidP="00495D0D">
      <w:pPr>
        <w:pStyle w:val="TCH1Annex"/>
      </w:pPr>
      <w:bookmarkStart w:id="127" w:name="_Toc448922646"/>
      <w:r w:rsidRPr="0061569D">
        <w:lastRenderedPageBreak/>
        <w:t xml:space="preserve">ANNEX </w:t>
      </w:r>
      <w:bookmarkEnd w:id="125"/>
      <w:r w:rsidR="00BE2CE7" w:rsidRPr="0061569D">
        <w:t>FIVE</w:t>
      </w:r>
      <w:bookmarkEnd w:id="126"/>
      <w:bookmarkEnd w:id="127"/>
      <w:r w:rsidRPr="0061569D">
        <w:t xml:space="preserve"> </w:t>
      </w:r>
    </w:p>
    <w:p w:rsidR="000A3069" w:rsidRPr="0061569D" w:rsidRDefault="000A3069" w:rsidP="00495D0D">
      <w:pPr>
        <w:pStyle w:val="TCH1Annex"/>
      </w:pPr>
      <w:bookmarkStart w:id="128" w:name="_Toc276036516"/>
      <w:bookmarkStart w:id="129" w:name="_Toc315085951"/>
      <w:bookmarkStart w:id="130" w:name="_Toc374630440"/>
      <w:bookmarkStart w:id="131" w:name="_Toc448922647"/>
      <w:bookmarkStart w:id="132" w:name="_Toc272854196"/>
      <w:bookmarkStart w:id="133" w:name="_Toc272939238"/>
      <w:bookmarkStart w:id="134" w:name="_Toc273539171"/>
      <w:bookmarkStart w:id="135" w:name="_Toc273545799"/>
      <w:r w:rsidRPr="0061569D">
        <w:t>Variation to Agreement</w:t>
      </w:r>
      <w:bookmarkEnd w:id="128"/>
      <w:bookmarkEnd w:id="129"/>
      <w:bookmarkEnd w:id="130"/>
      <w:bookmarkEnd w:id="131"/>
      <w:r w:rsidRPr="0061569D">
        <w:t xml:space="preserve"> </w:t>
      </w:r>
      <w:bookmarkEnd w:id="132"/>
      <w:bookmarkEnd w:id="133"/>
      <w:bookmarkEnd w:id="134"/>
      <w:bookmarkEnd w:id="135"/>
    </w:p>
    <w:p w:rsidR="000A3069" w:rsidRPr="0061569D" w:rsidRDefault="001A134A" w:rsidP="00071228">
      <w:pPr>
        <w:pStyle w:val="Paragraphnonumbers"/>
        <w:rPr>
          <w:rFonts w:cs="Arial"/>
        </w:rPr>
      </w:pPr>
      <w:r>
        <w:rPr>
          <w:rFonts w:cs="Arial"/>
        </w:rPr>
        <w:t>Variation</w:t>
      </w:r>
      <w:r w:rsidR="000A3069" w:rsidRPr="0061569D">
        <w:rPr>
          <w:rFonts w:cs="Arial"/>
        </w:rPr>
        <w:t xml:space="preserve"> to Agreement between National </w:t>
      </w:r>
      <w:r w:rsidR="001A5593" w:rsidRPr="0061569D">
        <w:rPr>
          <w:rFonts w:cs="Arial"/>
        </w:rPr>
        <w:t xml:space="preserve">Institute </w:t>
      </w:r>
      <w:r w:rsidR="000A3069" w:rsidRPr="0061569D">
        <w:rPr>
          <w:rFonts w:cs="Arial"/>
        </w:rPr>
        <w:t xml:space="preserve">for Health and </w:t>
      </w:r>
      <w:r w:rsidR="006F4936" w:rsidRPr="0061569D">
        <w:rPr>
          <w:rFonts w:cs="Arial"/>
        </w:rPr>
        <w:t>Care</w:t>
      </w:r>
      <w:r w:rsidR="000A3069" w:rsidRPr="0061569D">
        <w:rPr>
          <w:rFonts w:cs="Arial"/>
        </w:rPr>
        <w:t xml:space="preserve"> Excellence</w:t>
      </w:r>
      <w:r w:rsidR="001A5593" w:rsidRPr="0061569D">
        <w:rPr>
          <w:rFonts w:cs="Arial"/>
        </w:rPr>
        <w:t xml:space="preserve"> (the Contracting Authority)</w:t>
      </w:r>
      <w:r w:rsidR="000A3069" w:rsidRPr="0061569D">
        <w:rPr>
          <w:rFonts w:cs="Arial"/>
        </w:rPr>
        <w:t xml:space="preserve"> and </w:t>
      </w:r>
      <w:r w:rsidR="001A5593" w:rsidRPr="0061569D">
        <w:rPr>
          <w:rFonts w:cs="Arial"/>
        </w:rPr>
        <w:t>[name] (</w:t>
      </w:r>
      <w:r w:rsidR="000A3069" w:rsidRPr="0061569D">
        <w:rPr>
          <w:rFonts w:cs="Arial"/>
        </w:rPr>
        <w:t xml:space="preserve">the </w:t>
      </w:r>
      <w:r w:rsidR="00821D20" w:rsidRPr="0061569D">
        <w:rPr>
          <w:rFonts w:cs="Arial"/>
        </w:rPr>
        <w:t>Provider</w:t>
      </w:r>
      <w:r w:rsidR="001A5593" w:rsidRPr="0061569D">
        <w:rPr>
          <w:rFonts w:cs="Arial"/>
        </w:rPr>
        <w:t>)</w:t>
      </w:r>
      <w:r w:rsidR="000A3069" w:rsidRPr="0061569D">
        <w:rPr>
          <w:rFonts w:cs="Arial"/>
        </w:rPr>
        <w:t xml:space="preserve"> </w:t>
      </w:r>
      <w:r w:rsidR="008D1793" w:rsidRPr="0061569D">
        <w:rPr>
          <w:rFonts w:cs="Arial"/>
        </w:rPr>
        <w:t xml:space="preserve">for the NICE Electronic and Print Content Framework Agreement </w:t>
      </w:r>
      <w:r w:rsidR="000A3069" w:rsidRPr="0061569D">
        <w:rPr>
          <w:rFonts w:cs="Arial"/>
        </w:rPr>
        <w:t>on the     Day of   200 (“the Agreement”).</w:t>
      </w:r>
    </w:p>
    <w:p w:rsidR="000A3069" w:rsidRPr="0061569D" w:rsidRDefault="000A3069" w:rsidP="00071228">
      <w:pPr>
        <w:pStyle w:val="Paragraphnonumbers"/>
        <w:rPr>
          <w:rFonts w:cs="Arial"/>
        </w:rPr>
      </w:pPr>
      <w:r w:rsidRPr="0061569D">
        <w:rPr>
          <w:rFonts w:cs="Arial"/>
        </w:rPr>
        <w:t xml:space="preserve">For the purposes of this </w:t>
      </w:r>
      <w:r w:rsidR="00D70C85" w:rsidRPr="0061569D">
        <w:rPr>
          <w:rFonts w:cs="Arial"/>
        </w:rPr>
        <w:t>Variation</w:t>
      </w:r>
      <w:r w:rsidRPr="0061569D">
        <w:rPr>
          <w:rFonts w:cs="Arial"/>
        </w:rPr>
        <w:t xml:space="preserve"> </w:t>
      </w:r>
      <w:r w:rsidR="00D70C85" w:rsidRPr="0061569D">
        <w:rPr>
          <w:rFonts w:cs="Arial"/>
        </w:rPr>
        <w:t>to</w:t>
      </w:r>
      <w:r w:rsidRPr="0061569D">
        <w:rPr>
          <w:rFonts w:cs="Arial"/>
        </w:rPr>
        <w:t xml:space="preserve"> Agreement:</w:t>
      </w:r>
    </w:p>
    <w:tbl>
      <w:tblPr>
        <w:tblW w:w="0" w:type="auto"/>
        <w:tblInd w:w="108" w:type="dxa"/>
        <w:tblLayout w:type="fixed"/>
        <w:tblLook w:val="0000" w:firstRow="0" w:lastRow="0" w:firstColumn="0" w:lastColumn="0" w:noHBand="0" w:noVBand="0"/>
      </w:tblPr>
      <w:tblGrid>
        <w:gridCol w:w="2977"/>
        <w:gridCol w:w="5245"/>
      </w:tblGrid>
      <w:tr w:rsidR="000A3069" w:rsidRPr="0061569D" w:rsidTr="009F29F9">
        <w:trPr>
          <w:cantSplit/>
        </w:trPr>
        <w:tc>
          <w:tcPr>
            <w:tcW w:w="2977" w:type="dxa"/>
          </w:tcPr>
          <w:p w:rsidR="000A3069" w:rsidRPr="0061569D" w:rsidRDefault="001A5593" w:rsidP="00071228">
            <w:pPr>
              <w:pStyle w:val="Paragraphnonumbers"/>
              <w:rPr>
                <w:rFonts w:cs="Arial"/>
                <w:color w:val="000000"/>
              </w:rPr>
            </w:pPr>
            <w:r w:rsidRPr="0061569D">
              <w:rPr>
                <w:rFonts w:cs="Arial"/>
              </w:rPr>
              <w:t>Contracting Authority</w:t>
            </w:r>
            <w:r w:rsidR="000A3069" w:rsidRPr="0061569D">
              <w:rPr>
                <w:rFonts w:cs="Arial"/>
              </w:rPr>
              <w:t>’s Commissioning Manager</w:t>
            </w:r>
          </w:p>
        </w:tc>
        <w:tc>
          <w:tcPr>
            <w:tcW w:w="5245" w:type="dxa"/>
          </w:tcPr>
          <w:p w:rsidR="000A3069" w:rsidRPr="0061569D" w:rsidRDefault="000A3069" w:rsidP="00071228">
            <w:pPr>
              <w:pStyle w:val="Paragraphnonumbers"/>
              <w:rPr>
                <w:rFonts w:cs="Arial"/>
              </w:rPr>
            </w:pPr>
            <w:r w:rsidRPr="0061569D">
              <w:rPr>
                <w:rFonts w:cs="Arial"/>
              </w:rPr>
              <w:t xml:space="preserve">means the individual from time to time appointed by the </w:t>
            </w:r>
            <w:r w:rsidR="001A5593" w:rsidRPr="0061569D">
              <w:rPr>
                <w:rFonts w:cs="Arial"/>
              </w:rPr>
              <w:t>Contracting Authority</w:t>
            </w:r>
            <w:r w:rsidRPr="0061569D">
              <w:rPr>
                <w:rFonts w:cs="Arial"/>
              </w:rPr>
              <w:t xml:space="preserve"> and notified to the </w:t>
            </w:r>
            <w:r w:rsidR="00821D20" w:rsidRPr="0061569D">
              <w:rPr>
                <w:rFonts w:cs="Arial"/>
              </w:rPr>
              <w:t>Provider</w:t>
            </w:r>
            <w:r w:rsidRPr="0061569D">
              <w:rPr>
                <w:rFonts w:cs="Arial"/>
              </w:rPr>
              <w:t xml:space="preserve"> in writing responsible for the co-ordination of the development specified below;</w:t>
            </w:r>
          </w:p>
          <w:p w:rsidR="000A3069" w:rsidRPr="0061569D" w:rsidRDefault="000A3069" w:rsidP="00071228">
            <w:pPr>
              <w:pStyle w:val="Paragraphnonumbers"/>
              <w:rPr>
                <w:rFonts w:cs="Arial"/>
              </w:rPr>
            </w:pPr>
          </w:p>
        </w:tc>
      </w:tr>
    </w:tbl>
    <w:p w:rsidR="000A3069" w:rsidRPr="0061569D" w:rsidRDefault="000A3069" w:rsidP="00071228">
      <w:pPr>
        <w:pStyle w:val="Paragraphnonumbers"/>
        <w:rPr>
          <w:rFonts w:cs="Arial"/>
        </w:rPr>
      </w:pPr>
      <w:r w:rsidRPr="0061569D">
        <w:rPr>
          <w:rFonts w:cs="Arial"/>
        </w:rPr>
        <w:t xml:space="preserve">This </w:t>
      </w:r>
      <w:r w:rsidR="00D70C85" w:rsidRPr="0061569D">
        <w:rPr>
          <w:rFonts w:cs="Arial"/>
        </w:rPr>
        <w:t>Variation to</w:t>
      </w:r>
      <w:r w:rsidRPr="0061569D">
        <w:rPr>
          <w:rFonts w:cs="Arial"/>
        </w:rPr>
        <w:t xml:space="preserve"> Agreement, pertain</w:t>
      </w:r>
      <w:r w:rsidR="00D70C85" w:rsidRPr="0061569D">
        <w:rPr>
          <w:rFonts w:cs="Arial"/>
        </w:rPr>
        <w:t>s</w:t>
      </w:r>
      <w:r w:rsidRPr="0061569D">
        <w:rPr>
          <w:rFonts w:cs="Arial"/>
        </w:rPr>
        <w:t xml:space="preserve"> to the development</w:t>
      </w:r>
      <w:r w:rsidR="00D70C85" w:rsidRPr="0061569D">
        <w:rPr>
          <w:rFonts w:cs="Arial"/>
        </w:rPr>
        <w:t xml:space="preserve"> or additions</w:t>
      </w:r>
      <w:r w:rsidRPr="0061569D">
        <w:rPr>
          <w:rFonts w:cs="Arial"/>
        </w:rPr>
        <w:t xml:space="preserve"> of </w:t>
      </w:r>
      <w:r w:rsidR="00D70C85" w:rsidRPr="0061569D">
        <w:rPr>
          <w:rFonts w:cs="Arial"/>
        </w:rPr>
        <w:t>the NICE Electronic and Print Content Framework Agreement and any Annexes</w:t>
      </w:r>
      <w:r w:rsidRPr="0061569D">
        <w:rPr>
          <w:rFonts w:cs="Arial"/>
        </w:rPr>
        <w:t xml:space="preserve"> to be undertaken by the </w:t>
      </w:r>
      <w:r w:rsidR="00821D20" w:rsidRPr="0061569D">
        <w:rPr>
          <w:rFonts w:cs="Arial"/>
        </w:rPr>
        <w:t>Provider</w:t>
      </w:r>
      <w:r w:rsidRPr="0061569D">
        <w:rPr>
          <w:rFonts w:cs="Arial"/>
        </w:rPr>
        <w:t xml:space="preserve"> and is agreed by the </w:t>
      </w:r>
      <w:r w:rsidR="00821D20" w:rsidRPr="0061569D">
        <w:rPr>
          <w:rFonts w:cs="Arial"/>
        </w:rPr>
        <w:t>Provider</w:t>
      </w:r>
      <w:r w:rsidRPr="0061569D">
        <w:rPr>
          <w:rFonts w:cs="Arial"/>
        </w:rPr>
        <w:t xml:space="preserve"> and the </w:t>
      </w:r>
      <w:r w:rsidR="001A5593" w:rsidRPr="0061569D">
        <w:rPr>
          <w:rFonts w:cs="Arial"/>
        </w:rPr>
        <w:t>Contracting Authority</w:t>
      </w:r>
      <w:r w:rsidRPr="0061569D">
        <w:rPr>
          <w:rFonts w:cs="Arial"/>
        </w:rPr>
        <w:t xml:space="preserve"> as a current addition to Annex </w:t>
      </w:r>
      <w:r w:rsidR="00A65A51" w:rsidRPr="0061569D">
        <w:rPr>
          <w:rFonts w:cs="Arial"/>
        </w:rPr>
        <w:t xml:space="preserve">ONE </w:t>
      </w:r>
      <w:r w:rsidRPr="0061569D">
        <w:rPr>
          <w:rFonts w:cs="Arial"/>
        </w:rPr>
        <w:t>to the Agreement.</w:t>
      </w:r>
    </w:p>
    <w:p w:rsidR="000A3069" w:rsidRPr="0061569D" w:rsidRDefault="000A3069" w:rsidP="00071228">
      <w:pPr>
        <w:pStyle w:val="Paragraphnonumbers"/>
        <w:rPr>
          <w:rFonts w:cs="Arial"/>
        </w:rPr>
      </w:pPr>
      <w:r w:rsidRPr="0061569D">
        <w:rPr>
          <w:rFonts w:cs="Arial"/>
        </w:rPr>
        <w:t>The Development Services and Supply will:</w:t>
      </w:r>
    </w:p>
    <w:p w:rsidR="000A3069" w:rsidRPr="0061569D" w:rsidRDefault="000A3069" w:rsidP="00071228">
      <w:pPr>
        <w:pStyle w:val="Paragraphnonumbers"/>
        <w:rPr>
          <w:rFonts w:cs="Arial"/>
        </w:rPr>
      </w:pPr>
      <w:r w:rsidRPr="0061569D">
        <w:rPr>
          <w:rFonts w:cs="Arial"/>
        </w:rPr>
        <w:t xml:space="preserve">be developed by the </w:t>
      </w:r>
      <w:r w:rsidR="00821D20" w:rsidRPr="0061569D">
        <w:rPr>
          <w:rFonts w:cs="Arial"/>
        </w:rPr>
        <w:t>Provider</w:t>
      </w:r>
      <w:r w:rsidRPr="0061569D">
        <w:rPr>
          <w:rFonts w:cs="Arial"/>
        </w:rPr>
        <w:t xml:space="preserve"> in compliance with the specifications contained in this </w:t>
      </w:r>
      <w:r w:rsidR="00D70C85" w:rsidRPr="0061569D">
        <w:rPr>
          <w:rFonts w:cs="Arial"/>
        </w:rPr>
        <w:t>Variation to Agreement</w:t>
      </w:r>
      <w:r w:rsidRPr="0061569D">
        <w:rPr>
          <w:rFonts w:cs="Arial"/>
        </w:rPr>
        <w:t>, and</w:t>
      </w:r>
    </w:p>
    <w:p w:rsidR="000A3069" w:rsidRPr="0061569D" w:rsidRDefault="000A3069" w:rsidP="00071228">
      <w:pPr>
        <w:pStyle w:val="Paragraphnonumbers"/>
        <w:rPr>
          <w:rFonts w:cs="Arial"/>
        </w:rPr>
      </w:pPr>
      <w:r w:rsidRPr="0061569D">
        <w:rPr>
          <w:rFonts w:cs="Arial"/>
        </w:rPr>
        <w:t>be developed and delivered in accordance with the terms and conditions of the Agreement.</w:t>
      </w:r>
    </w:p>
    <w:p w:rsidR="000A3069" w:rsidRPr="0061569D" w:rsidRDefault="000A3069" w:rsidP="00071228">
      <w:pPr>
        <w:pStyle w:val="Paragraphnonumbers"/>
        <w:rPr>
          <w:rFonts w:cs="Arial"/>
        </w:rPr>
      </w:pPr>
      <w:r w:rsidRPr="0061569D">
        <w:rPr>
          <w:rFonts w:cs="Arial"/>
        </w:rPr>
        <w:t>This Development Services and Supply consists of</w:t>
      </w:r>
      <w:r w:rsidR="008D1793" w:rsidRPr="0061569D">
        <w:rPr>
          <w:rFonts w:cs="Arial"/>
        </w:rPr>
        <w:t xml:space="preserve"> the following revisions to the Agreement contractual documentation</w:t>
      </w:r>
      <w:r w:rsidRPr="0061569D">
        <w:rPr>
          <w:rFonts w:cs="Arial"/>
        </w:rPr>
        <w:t>:</w:t>
      </w:r>
    </w:p>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r w:rsidRPr="0061569D">
        <w:rPr>
          <w:rFonts w:cs="Arial"/>
        </w:rPr>
        <w:t>[To be completed]</w:t>
      </w:r>
    </w:p>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r w:rsidRPr="0061569D">
        <w:rPr>
          <w:rFonts w:cs="Arial"/>
        </w:rPr>
        <w:t xml:space="preserve">The Scope and this </w:t>
      </w:r>
      <w:r w:rsidR="00D70C85" w:rsidRPr="0061569D">
        <w:rPr>
          <w:rFonts w:cs="Arial"/>
        </w:rPr>
        <w:t>Variation to Agreement</w:t>
      </w:r>
      <w:r w:rsidRPr="0061569D">
        <w:rPr>
          <w:rFonts w:cs="Arial"/>
        </w:rPr>
        <w:t xml:space="preserve"> may only be varied with the prior written agreement of the </w:t>
      </w:r>
      <w:r w:rsidR="001A5593" w:rsidRPr="0061569D">
        <w:rPr>
          <w:rFonts w:cs="Arial"/>
        </w:rPr>
        <w:t>Contracting Authority</w:t>
      </w:r>
      <w:r w:rsidRPr="0061569D">
        <w:rPr>
          <w:rFonts w:cs="Arial"/>
        </w:rPr>
        <w:t>, such agreement (if given) not to be unreasonably delayed.</w:t>
      </w:r>
    </w:p>
    <w:p w:rsidR="000A3069" w:rsidRPr="0061569D" w:rsidRDefault="000A3069" w:rsidP="00071228">
      <w:pPr>
        <w:pStyle w:val="Paragraphnonumbers"/>
        <w:rPr>
          <w:rFonts w:cs="Arial"/>
        </w:rPr>
      </w:pPr>
      <w:r w:rsidRPr="0061569D">
        <w:rPr>
          <w:rFonts w:cs="Arial"/>
        </w:rPr>
        <w:t>The Milestones for deliverable</w:t>
      </w:r>
      <w:r w:rsidR="001A5593" w:rsidRPr="0061569D">
        <w:rPr>
          <w:rFonts w:cs="Arial"/>
        </w:rPr>
        <w:t>s which are required by the Contracting Authority are detailed below</w:t>
      </w:r>
      <w:r w:rsidRPr="0061569D">
        <w:rPr>
          <w:rFonts w:cs="Arial"/>
        </w:rPr>
        <w:t xml:space="preserve">.  </w:t>
      </w:r>
    </w:p>
    <w:p w:rsidR="000A3069" w:rsidRPr="0061569D" w:rsidRDefault="000A3069" w:rsidP="00071228">
      <w:pPr>
        <w:pStyle w:val="Paragraphnonumbers"/>
        <w:rPr>
          <w:rFonts w:cs="Arial"/>
        </w:rPr>
      </w:pPr>
      <w:bookmarkStart w:id="136" w:name="_Toc314501929"/>
      <w:bookmarkStart w:id="137" w:name="_Toc315085952"/>
      <w:bookmarkStart w:id="138" w:name="_Toc330388416"/>
      <w:bookmarkStart w:id="139" w:name="_Toc343806957"/>
      <w:bookmarkStart w:id="140" w:name="_Toc344681060"/>
      <w:bookmarkStart w:id="141" w:name="_Toc344686619"/>
      <w:r w:rsidRPr="0061569D">
        <w:rPr>
          <w:rFonts w:cs="Arial"/>
          <w:b/>
          <w:sz w:val="28"/>
          <w:szCs w:val="28"/>
        </w:rPr>
        <w:lastRenderedPageBreak/>
        <w:t>Milestones</w:t>
      </w:r>
      <w:bookmarkEnd w:id="136"/>
      <w:bookmarkEnd w:id="137"/>
      <w:bookmarkEnd w:id="138"/>
      <w:bookmarkEnd w:id="139"/>
      <w:bookmarkEnd w:id="140"/>
      <w:bookmarkEnd w:id="141"/>
      <w:r w:rsidRPr="0061569D">
        <w:rPr>
          <w:rFonts w:cs="Arial"/>
          <w:b/>
          <w:sz w:val="28"/>
          <w:szCs w:val="28"/>
        </w:rPr>
        <w:t xml:space="preserve"> </w:t>
      </w:r>
    </w:p>
    <w:tbl>
      <w:tblPr>
        <w:tblW w:w="79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93"/>
        <w:gridCol w:w="5815"/>
      </w:tblGrid>
      <w:tr w:rsidR="000A3069" w:rsidRPr="0061569D" w:rsidTr="000F3578">
        <w:tc>
          <w:tcPr>
            <w:tcW w:w="2093"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r w:rsidRPr="0061569D">
              <w:rPr>
                <w:rFonts w:cs="Arial"/>
              </w:rPr>
              <w:t>Due Date</w:t>
            </w:r>
          </w:p>
        </w:tc>
        <w:tc>
          <w:tcPr>
            <w:tcW w:w="5815"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r w:rsidRPr="0061569D">
              <w:rPr>
                <w:rFonts w:cs="Arial"/>
              </w:rPr>
              <w:t>Milestone</w:t>
            </w:r>
          </w:p>
          <w:p w:rsidR="000A3069" w:rsidRPr="0061569D" w:rsidRDefault="000A3069" w:rsidP="00071228">
            <w:pPr>
              <w:pStyle w:val="Paragraphnonumbers"/>
              <w:rPr>
                <w:rFonts w:cs="Arial"/>
              </w:rPr>
            </w:pPr>
          </w:p>
        </w:tc>
      </w:tr>
      <w:tr w:rsidR="000A3069" w:rsidRPr="0061569D" w:rsidTr="000F3578">
        <w:tc>
          <w:tcPr>
            <w:tcW w:w="2093"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c>
          <w:tcPr>
            <w:tcW w:w="5815"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r>
      <w:tr w:rsidR="000A3069" w:rsidRPr="0061569D" w:rsidTr="000F3578">
        <w:tc>
          <w:tcPr>
            <w:tcW w:w="2093"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c>
          <w:tcPr>
            <w:tcW w:w="5815"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r>
      <w:tr w:rsidR="000A3069" w:rsidRPr="0061569D" w:rsidTr="000F3578">
        <w:tc>
          <w:tcPr>
            <w:tcW w:w="2093"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c>
          <w:tcPr>
            <w:tcW w:w="5815"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r>
    </w:tbl>
    <w:p w:rsidR="000A3069" w:rsidRPr="0061569D" w:rsidRDefault="000A3069" w:rsidP="00071228">
      <w:pPr>
        <w:pStyle w:val="Paragraphnonumbers"/>
        <w:rPr>
          <w:rFonts w:cs="Arial"/>
        </w:rPr>
      </w:pPr>
      <w:bookmarkStart w:id="142" w:name="_Toc103154441"/>
    </w:p>
    <w:p w:rsidR="000A3069" w:rsidRPr="0061569D" w:rsidRDefault="000A3069" w:rsidP="00071228">
      <w:pPr>
        <w:pStyle w:val="Paragraphnonumbers"/>
        <w:rPr>
          <w:rFonts w:cs="Arial"/>
        </w:rPr>
      </w:pPr>
      <w:r w:rsidRPr="0061569D">
        <w:rPr>
          <w:rFonts w:cs="Arial"/>
        </w:rPr>
        <w:t xml:space="preserve">The </w:t>
      </w:r>
      <w:r w:rsidR="00821D20" w:rsidRPr="0061569D">
        <w:rPr>
          <w:rFonts w:cs="Arial"/>
        </w:rPr>
        <w:t>Provider</w:t>
      </w:r>
      <w:r w:rsidRPr="0061569D">
        <w:rPr>
          <w:rFonts w:cs="Arial"/>
        </w:rPr>
        <w:t xml:space="preserve"> shall be deemed to have completed a Milestone by the Due Date notwithstanding any delay beyond the Due Date if such delay would not have occurred but</w:t>
      </w:r>
      <w:r w:rsidR="001A5593" w:rsidRPr="0061569D">
        <w:rPr>
          <w:rFonts w:cs="Arial"/>
        </w:rPr>
        <w:t xml:space="preserve"> for any act or omission of the Contracting Authority</w:t>
      </w:r>
      <w:r w:rsidRPr="0061569D">
        <w:rPr>
          <w:rFonts w:cs="Arial"/>
        </w:rPr>
        <w:t xml:space="preserve">, anything done or omitted to be done on the </w:t>
      </w:r>
      <w:r w:rsidR="001A5593" w:rsidRPr="0061569D">
        <w:rPr>
          <w:rFonts w:cs="Arial"/>
        </w:rPr>
        <w:t>Contracting Authority</w:t>
      </w:r>
      <w:r w:rsidRPr="0061569D">
        <w:rPr>
          <w:rFonts w:cs="Arial"/>
        </w:rPr>
        <w:t xml:space="preserve">’s instructions or any other act or omission of a third party which was beyond the reasonable control of the </w:t>
      </w:r>
      <w:r w:rsidR="00821D20" w:rsidRPr="0061569D">
        <w:rPr>
          <w:rFonts w:cs="Arial"/>
        </w:rPr>
        <w:t>Provider</w:t>
      </w:r>
      <w:r w:rsidRPr="0061569D">
        <w:rPr>
          <w:rFonts w:cs="Arial"/>
        </w:rPr>
        <w:t xml:space="preserve"> (for the avoidance of doubt such third parties do not include the </w:t>
      </w:r>
      <w:r w:rsidR="00821D20" w:rsidRPr="0061569D">
        <w:rPr>
          <w:rFonts w:cs="Arial"/>
        </w:rPr>
        <w:t>Provider</w:t>
      </w:r>
      <w:r w:rsidRPr="0061569D">
        <w:rPr>
          <w:rFonts w:cs="Arial"/>
        </w:rPr>
        <w:t xml:space="preserve">’s </w:t>
      </w:r>
      <w:r w:rsidR="00821D20" w:rsidRPr="0061569D">
        <w:rPr>
          <w:rFonts w:cs="Arial"/>
        </w:rPr>
        <w:t>sub-contractor</w:t>
      </w:r>
      <w:r w:rsidRPr="0061569D">
        <w:rPr>
          <w:rFonts w:cs="Arial"/>
        </w:rPr>
        <w:t>s,).</w:t>
      </w:r>
      <w:bookmarkEnd w:id="142"/>
      <w:r w:rsidRPr="0061569D">
        <w:rPr>
          <w:rFonts w:cs="Arial"/>
        </w:rPr>
        <w:t xml:space="preserve"> </w:t>
      </w:r>
    </w:p>
    <w:p w:rsidR="000A3069" w:rsidRPr="0061569D" w:rsidRDefault="000A3069" w:rsidP="00071228">
      <w:pPr>
        <w:pStyle w:val="Paragraphnonumbers"/>
        <w:rPr>
          <w:rFonts w:cs="Arial"/>
        </w:rPr>
      </w:pPr>
      <w:r w:rsidRPr="0061569D">
        <w:rPr>
          <w:rFonts w:cs="Arial"/>
        </w:rPr>
        <w:t xml:space="preserve">Terms defined in the Agreement shall bear the same meanings in this </w:t>
      </w:r>
      <w:r w:rsidR="00D70C85" w:rsidRPr="0061569D">
        <w:rPr>
          <w:rFonts w:cs="Arial"/>
        </w:rPr>
        <w:t>Variation to</w:t>
      </w:r>
      <w:r w:rsidRPr="0061569D">
        <w:rPr>
          <w:rFonts w:cs="Arial"/>
        </w:rPr>
        <w:t xml:space="preserve"> Agreement, unless otherwise stated, or the context otherwise requires.</w:t>
      </w:r>
    </w:p>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p>
    <w:tbl>
      <w:tblPr>
        <w:tblW w:w="0" w:type="auto"/>
        <w:tblLayout w:type="fixed"/>
        <w:tblLook w:val="0000" w:firstRow="0" w:lastRow="0" w:firstColumn="0" w:lastColumn="0" w:noHBand="0" w:noVBand="0"/>
      </w:tblPr>
      <w:tblGrid>
        <w:gridCol w:w="3936"/>
        <w:gridCol w:w="3969"/>
      </w:tblGrid>
      <w:tr w:rsidR="000A3069" w:rsidRPr="0061569D" w:rsidTr="009F29F9">
        <w:trPr>
          <w:cantSplit/>
        </w:trPr>
        <w:tc>
          <w:tcPr>
            <w:tcW w:w="3936" w:type="dxa"/>
          </w:tcPr>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r w:rsidRPr="0061569D">
              <w:rPr>
                <w:rFonts w:cs="Arial"/>
              </w:rPr>
              <w:t>______________________________</w:t>
            </w:r>
          </w:p>
          <w:p w:rsidR="000A3069" w:rsidRPr="0061569D" w:rsidRDefault="000A3069" w:rsidP="00071228">
            <w:pPr>
              <w:pStyle w:val="Paragraphnonumbers"/>
              <w:rPr>
                <w:rFonts w:cs="Arial"/>
              </w:rPr>
            </w:pPr>
            <w:r w:rsidRPr="0061569D">
              <w:rPr>
                <w:rFonts w:cs="Arial"/>
              </w:rPr>
              <w:t xml:space="preserve">Signature on behalf of the </w:t>
            </w:r>
            <w:r w:rsidR="00821D20" w:rsidRPr="0061569D">
              <w:rPr>
                <w:rFonts w:cs="Arial"/>
              </w:rPr>
              <w:t>Provider</w:t>
            </w:r>
          </w:p>
          <w:p w:rsidR="000A3069" w:rsidRPr="0061569D" w:rsidRDefault="000A3069" w:rsidP="00071228">
            <w:pPr>
              <w:pStyle w:val="Paragraphnonumbers"/>
              <w:rPr>
                <w:rFonts w:cs="Arial"/>
              </w:rPr>
            </w:pPr>
            <w:r w:rsidRPr="0061569D">
              <w:rPr>
                <w:rFonts w:cs="Arial"/>
              </w:rPr>
              <w:t xml:space="preserve">Name </w:t>
            </w:r>
          </w:p>
          <w:p w:rsidR="000A3069" w:rsidRPr="0061569D" w:rsidRDefault="000A3069" w:rsidP="00071228">
            <w:pPr>
              <w:pStyle w:val="Paragraphnonumbers"/>
              <w:rPr>
                <w:rFonts w:cs="Arial"/>
              </w:rPr>
            </w:pPr>
            <w:r w:rsidRPr="0061569D">
              <w:rPr>
                <w:rFonts w:cs="Arial"/>
              </w:rPr>
              <w:t>Title</w:t>
            </w:r>
          </w:p>
          <w:p w:rsidR="000A3069" w:rsidRPr="0061569D" w:rsidRDefault="000A3069" w:rsidP="00071228">
            <w:pPr>
              <w:pStyle w:val="Paragraphnonumbers"/>
              <w:rPr>
                <w:rFonts w:cs="Arial"/>
              </w:rPr>
            </w:pPr>
            <w:r w:rsidRPr="0061569D">
              <w:rPr>
                <w:rFonts w:cs="Arial"/>
              </w:rPr>
              <w:t>Date</w:t>
            </w:r>
          </w:p>
        </w:tc>
        <w:tc>
          <w:tcPr>
            <w:tcW w:w="3969" w:type="dxa"/>
          </w:tcPr>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r w:rsidRPr="0061569D">
              <w:rPr>
                <w:rFonts w:cs="Arial"/>
              </w:rPr>
              <w:t>______________________________</w:t>
            </w:r>
          </w:p>
          <w:p w:rsidR="000A3069" w:rsidRPr="0061569D" w:rsidRDefault="000A3069" w:rsidP="00071228">
            <w:pPr>
              <w:pStyle w:val="Paragraphnonumbers"/>
              <w:rPr>
                <w:rFonts w:cs="Arial"/>
              </w:rPr>
            </w:pPr>
            <w:r w:rsidRPr="0061569D">
              <w:rPr>
                <w:rFonts w:cs="Arial"/>
              </w:rPr>
              <w:t xml:space="preserve">Signature on behalf of the </w:t>
            </w:r>
            <w:r w:rsidR="001A5593" w:rsidRPr="0061569D">
              <w:rPr>
                <w:rFonts w:cs="Arial"/>
              </w:rPr>
              <w:t>Contracting Authority</w:t>
            </w:r>
          </w:p>
          <w:p w:rsidR="000A3069" w:rsidRPr="0061569D" w:rsidRDefault="000A3069" w:rsidP="00071228">
            <w:pPr>
              <w:pStyle w:val="Paragraphnonumbers"/>
              <w:rPr>
                <w:rFonts w:cs="Arial"/>
              </w:rPr>
            </w:pPr>
            <w:r w:rsidRPr="0061569D">
              <w:rPr>
                <w:rFonts w:cs="Arial"/>
              </w:rPr>
              <w:t xml:space="preserve">Name </w:t>
            </w:r>
          </w:p>
          <w:p w:rsidR="000A3069" w:rsidRPr="0061569D" w:rsidRDefault="000A3069" w:rsidP="00071228">
            <w:pPr>
              <w:pStyle w:val="Paragraphnonumbers"/>
              <w:rPr>
                <w:rFonts w:cs="Arial"/>
              </w:rPr>
            </w:pPr>
            <w:r w:rsidRPr="0061569D">
              <w:rPr>
                <w:rFonts w:cs="Arial"/>
              </w:rPr>
              <w:t>Title</w:t>
            </w:r>
          </w:p>
          <w:p w:rsidR="000A3069" w:rsidRPr="0061569D" w:rsidRDefault="000A3069" w:rsidP="00071228">
            <w:pPr>
              <w:pStyle w:val="Paragraphnonumbers"/>
              <w:rPr>
                <w:rFonts w:cs="Arial"/>
              </w:rPr>
            </w:pPr>
            <w:r w:rsidRPr="0061569D">
              <w:rPr>
                <w:rFonts w:cs="Arial"/>
              </w:rPr>
              <w:t>Date</w:t>
            </w:r>
          </w:p>
        </w:tc>
      </w:tr>
    </w:tbl>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p>
    <w:tbl>
      <w:tblPr>
        <w:tblW w:w="13949" w:type="dxa"/>
        <w:tblInd w:w="94" w:type="dxa"/>
        <w:tblLook w:val="0000" w:firstRow="0" w:lastRow="0" w:firstColumn="0" w:lastColumn="0" w:noHBand="0" w:noVBand="0"/>
      </w:tblPr>
      <w:tblGrid>
        <w:gridCol w:w="13949"/>
      </w:tblGrid>
      <w:tr w:rsidR="000A3069" w:rsidRPr="0061569D" w:rsidTr="000F3578">
        <w:trPr>
          <w:trHeight w:val="300"/>
        </w:trPr>
        <w:tc>
          <w:tcPr>
            <w:tcW w:w="13949" w:type="dxa"/>
            <w:tcBorders>
              <w:top w:val="nil"/>
              <w:left w:val="nil"/>
              <w:bottom w:val="nil"/>
              <w:right w:val="nil"/>
            </w:tcBorders>
            <w:shd w:val="clear" w:color="auto" w:fill="auto"/>
            <w:noWrap/>
            <w:vAlign w:val="bottom"/>
          </w:tcPr>
          <w:p w:rsidR="000A3069" w:rsidRPr="0061569D" w:rsidRDefault="000A3069" w:rsidP="0034165D">
            <w:pPr>
              <w:pStyle w:val="Paragraphnonumbers"/>
              <w:rPr>
                <w:rFonts w:cs="Arial"/>
              </w:rPr>
            </w:pPr>
            <w:r w:rsidRPr="0061569D">
              <w:rPr>
                <w:rFonts w:cs="Arial"/>
              </w:rPr>
              <w:br w:type="page"/>
            </w:r>
          </w:p>
        </w:tc>
      </w:tr>
    </w:tbl>
    <w:p w:rsidR="00DC78DF" w:rsidRPr="0061569D" w:rsidRDefault="00DC78DF" w:rsidP="00495D0D">
      <w:pPr>
        <w:pStyle w:val="TCH1Annex"/>
      </w:pPr>
      <w:bookmarkStart w:id="143" w:name="_Toc374630441"/>
      <w:bookmarkStart w:id="144" w:name="_Toc448922648"/>
      <w:r w:rsidRPr="0061569D">
        <w:lastRenderedPageBreak/>
        <w:t xml:space="preserve">ANNEX </w:t>
      </w:r>
      <w:bookmarkEnd w:id="143"/>
      <w:r w:rsidR="00202CB8" w:rsidRPr="0061569D">
        <w:t>S</w:t>
      </w:r>
      <w:r w:rsidR="00BE2CE7" w:rsidRPr="0061569D">
        <w:t>IX</w:t>
      </w:r>
      <w:bookmarkEnd w:id="144"/>
    </w:p>
    <w:p w:rsidR="00DC78DF" w:rsidRPr="0061569D" w:rsidRDefault="00DC78DF" w:rsidP="00495D0D">
      <w:pPr>
        <w:pStyle w:val="TCH1Annex"/>
      </w:pPr>
      <w:bookmarkStart w:id="145" w:name="_Toc374630442"/>
      <w:bookmarkStart w:id="146" w:name="_Toc448922649"/>
      <w:r w:rsidRPr="0061569D">
        <w:t xml:space="preserve">Arrangements for Agreements / Contracts / </w:t>
      </w:r>
      <w:r w:rsidR="00186FC6" w:rsidRPr="0061569D">
        <w:t>O</w:t>
      </w:r>
      <w:r w:rsidRPr="0061569D">
        <w:t>rder</w:t>
      </w:r>
      <w:r w:rsidR="00186FC6" w:rsidRPr="0061569D">
        <w:t>s</w:t>
      </w:r>
      <w:r w:rsidRPr="0061569D">
        <w:t xml:space="preserve"> placed under this Framework Agreement on expiry or Termination of this </w:t>
      </w:r>
      <w:r w:rsidR="00891244" w:rsidRPr="0061569D">
        <w:t>A</w:t>
      </w:r>
      <w:r w:rsidRPr="0061569D">
        <w:t>greement</w:t>
      </w:r>
      <w:bookmarkEnd w:id="145"/>
      <w:bookmarkEnd w:id="146"/>
      <w:r w:rsidRPr="0061569D">
        <w:t xml:space="preserve"> </w:t>
      </w:r>
    </w:p>
    <w:p w:rsidR="00DC78DF" w:rsidRPr="0061569D" w:rsidRDefault="00DC78DF" w:rsidP="00155E4B">
      <w:pPr>
        <w:pStyle w:val="Paragraphnonumbers"/>
        <w:rPr>
          <w:rFonts w:cs="Arial"/>
        </w:rPr>
      </w:pPr>
      <w:r w:rsidRPr="0061569D">
        <w:rPr>
          <w:rFonts w:cs="Arial"/>
        </w:rPr>
        <w:t>Any Agreement / Order placed under this Framework Agreement shall remain</w:t>
      </w:r>
      <w:r w:rsidR="00F224DE" w:rsidRPr="0061569D">
        <w:rPr>
          <w:rFonts w:cs="Arial"/>
        </w:rPr>
        <w:t xml:space="preserve"> valid and </w:t>
      </w:r>
      <w:r w:rsidRPr="0061569D">
        <w:rPr>
          <w:rFonts w:cs="Arial"/>
        </w:rPr>
        <w:t xml:space="preserve">in force until </w:t>
      </w:r>
      <w:r w:rsidR="00F224DE" w:rsidRPr="0061569D">
        <w:rPr>
          <w:rFonts w:cs="Arial"/>
        </w:rPr>
        <w:t>the agreed expiry date or termination date of that</w:t>
      </w:r>
      <w:r w:rsidRPr="0061569D">
        <w:rPr>
          <w:rFonts w:cs="Arial"/>
        </w:rPr>
        <w:t xml:space="preserve"> Agreement / Order.</w:t>
      </w:r>
    </w:p>
    <w:p w:rsidR="00DC78DF" w:rsidRPr="0061569D" w:rsidRDefault="00F224DE" w:rsidP="00155E4B">
      <w:pPr>
        <w:pStyle w:val="Paragraphnonumbers"/>
        <w:rPr>
          <w:rFonts w:cs="Arial"/>
        </w:rPr>
      </w:pPr>
      <w:r w:rsidRPr="0061569D">
        <w:rPr>
          <w:rFonts w:cs="Arial"/>
        </w:rPr>
        <w:t>The contract term of any</w:t>
      </w:r>
      <w:r w:rsidR="00DC78DF" w:rsidRPr="0061569D">
        <w:rPr>
          <w:rFonts w:cs="Arial"/>
        </w:rPr>
        <w:t xml:space="preserve"> Agreement / Order placed under this Framework Agreement shall remain in force until the expiry or termination of the Agreement / Order</w:t>
      </w:r>
      <w:r w:rsidRPr="0061569D">
        <w:rPr>
          <w:rFonts w:cs="Arial"/>
        </w:rPr>
        <w:t xml:space="preserve"> shall not exceed </w:t>
      </w:r>
      <w:r w:rsidR="001C2694" w:rsidRPr="0061569D">
        <w:rPr>
          <w:rFonts w:cs="Arial"/>
        </w:rPr>
        <w:t xml:space="preserve">four </w:t>
      </w:r>
      <w:r w:rsidR="008C5DA7" w:rsidRPr="0061569D">
        <w:rPr>
          <w:rFonts w:cs="Arial"/>
        </w:rPr>
        <w:t>(0</w:t>
      </w:r>
      <w:r w:rsidR="001C2694" w:rsidRPr="0061569D">
        <w:rPr>
          <w:rFonts w:cs="Arial"/>
        </w:rPr>
        <w:t>4</w:t>
      </w:r>
      <w:r w:rsidR="008C5DA7" w:rsidRPr="0061569D">
        <w:rPr>
          <w:rFonts w:cs="Arial"/>
        </w:rPr>
        <w:t>)</w:t>
      </w:r>
      <w:r w:rsidRPr="0061569D">
        <w:rPr>
          <w:rFonts w:cs="Arial"/>
        </w:rPr>
        <w:t xml:space="preserve"> years from the first commencement date of th</w:t>
      </w:r>
      <w:r w:rsidR="001C2694" w:rsidRPr="0061569D">
        <w:rPr>
          <w:rFonts w:cs="Arial"/>
        </w:rPr>
        <w:t>e original</w:t>
      </w:r>
      <w:r w:rsidRPr="0061569D">
        <w:rPr>
          <w:rFonts w:cs="Arial"/>
        </w:rPr>
        <w:t xml:space="preserve"> Agreement / Order.</w:t>
      </w:r>
    </w:p>
    <w:p w:rsidR="00F224DE" w:rsidRPr="0061569D" w:rsidRDefault="00F224DE" w:rsidP="00155E4B">
      <w:pPr>
        <w:pStyle w:val="Paragraphnonumbers"/>
        <w:rPr>
          <w:rFonts w:cs="Arial"/>
        </w:rPr>
      </w:pPr>
      <w:r w:rsidRPr="0061569D">
        <w:rPr>
          <w:rFonts w:cs="Arial"/>
        </w:rPr>
        <w:t>No Agreement / Order placed on or after the expiry or termination date of this Framework Agreement shall be valid once expiry or termination of this Framework Agreement has occurred.</w:t>
      </w:r>
    </w:p>
    <w:p w:rsidR="00F224DE" w:rsidRPr="0061569D" w:rsidRDefault="00F224DE" w:rsidP="00155E4B">
      <w:pPr>
        <w:pStyle w:val="Paragraphnonumbers"/>
        <w:rPr>
          <w:rFonts w:cs="Arial"/>
        </w:rPr>
      </w:pPr>
      <w:r w:rsidRPr="0061569D">
        <w:rPr>
          <w:rFonts w:cs="Arial"/>
        </w:rPr>
        <w:t>Extensions or renewals of any Agreement / Order shall be valid once expiry or termination of this Framework Agreement has occurred.</w:t>
      </w:r>
    </w:p>
    <w:p w:rsidR="00F224DE" w:rsidRPr="0061569D" w:rsidRDefault="00F224DE" w:rsidP="0034165D">
      <w:pPr>
        <w:pStyle w:val="Paragraphnonumbers"/>
        <w:rPr>
          <w:rFonts w:cs="Arial"/>
        </w:rPr>
      </w:pPr>
    </w:p>
    <w:p w:rsidR="0005227F" w:rsidRPr="0061569D" w:rsidRDefault="0005227F">
      <w:pPr>
        <w:rPr>
          <w:rFonts w:ascii="Arial" w:hAnsi="Arial" w:cs="Arial"/>
          <w:sz w:val="22"/>
        </w:rPr>
      </w:pPr>
      <w:r w:rsidRPr="0061569D">
        <w:rPr>
          <w:rFonts w:ascii="Arial" w:hAnsi="Arial" w:cs="Arial"/>
        </w:rPr>
        <w:br w:type="page"/>
      </w:r>
    </w:p>
    <w:p w:rsidR="0005227F" w:rsidRPr="0061569D" w:rsidRDefault="0005227F" w:rsidP="00495D0D">
      <w:pPr>
        <w:pStyle w:val="TCH1Annex"/>
      </w:pPr>
      <w:bookmarkStart w:id="147" w:name="_Toc374630443"/>
      <w:bookmarkStart w:id="148" w:name="_Toc448922650"/>
      <w:r w:rsidRPr="0061569D">
        <w:lastRenderedPageBreak/>
        <w:t xml:space="preserve">ANNEX </w:t>
      </w:r>
      <w:bookmarkEnd w:id="147"/>
      <w:r w:rsidR="00BE2CE7" w:rsidRPr="0061569D">
        <w:t>SEVEN</w:t>
      </w:r>
      <w:bookmarkEnd w:id="148"/>
    </w:p>
    <w:p w:rsidR="0005227F" w:rsidRPr="0061569D" w:rsidRDefault="00A7268F" w:rsidP="00495D0D">
      <w:pPr>
        <w:pStyle w:val="TCH1Annex"/>
      </w:pPr>
      <w:bookmarkStart w:id="149" w:name="_Toc374630444"/>
      <w:bookmarkStart w:id="150" w:name="_Toc448922651"/>
      <w:r w:rsidRPr="0061569D">
        <w:rPr>
          <w:szCs w:val="24"/>
        </w:rPr>
        <w:t xml:space="preserve">Order Terms &amp; Conditions </w:t>
      </w:r>
      <w:r w:rsidR="0005227F" w:rsidRPr="0061569D">
        <w:t xml:space="preserve">and </w:t>
      </w:r>
      <w:bookmarkEnd w:id="149"/>
      <w:r w:rsidRPr="0061569D">
        <w:t>the Licence Agreement(s)</w:t>
      </w:r>
      <w:bookmarkEnd w:id="150"/>
    </w:p>
    <w:p w:rsidR="0005227F" w:rsidRPr="0061569D" w:rsidRDefault="0005227F" w:rsidP="00071228">
      <w:pPr>
        <w:pStyle w:val="Paragraphnonumbers"/>
        <w:rPr>
          <w:rFonts w:cs="Arial"/>
        </w:rPr>
      </w:pPr>
      <w:r w:rsidRPr="0061569D">
        <w:rPr>
          <w:rFonts w:cs="Arial"/>
        </w:rPr>
        <w:t xml:space="preserve">Any Agreement / Order placed under this </w:t>
      </w:r>
      <w:r w:rsidR="00D40082" w:rsidRPr="0061569D">
        <w:rPr>
          <w:rFonts w:cs="Arial"/>
        </w:rPr>
        <w:t>F</w:t>
      </w:r>
      <w:r w:rsidRPr="0061569D">
        <w:rPr>
          <w:rFonts w:cs="Arial"/>
        </w:rPr>
        <w:t xml:space="preserve">ramework </w:t>
      </w:r>
      <w:r w:rsidR="0055218B" w:rsidRPr="0061569D">
        <w:rPr>
          <w:rFonts w:cs="Arial"/>
        </w:rPr>
        <w:t>A</w:t>
      </w:r>
      <w:r w:rsidRPr="0061569D">
        <w:rPr>
          <w:rFonts w:cs="Arial"/>
        </w:rPr>
        <w:t xml:space="preserve">greement shall be subject to the </w:t>
      </w:r>
      <w:r w:rsidR="0055218B" w:rsidRPr="0061569D">
        <w:rPr>
          <w:rFonts w:cs="Arial"/>
        </w:rPr>
        <w:t xml:space="preserve">“Order Terms &amp; Conditions” and any Annexes; the Licence Agreement(s) and any Appendices </w:t>
      </w:r>
      <w:r w:rsidRPr="0061569D">
        <w:rPr>
          <w:rFonts w:cs="Arial"/>
        </w:rPr>
        <w:t>applicable to the Agreement / Order.</w:t>
      </w:r>
    </w:p>
    <w:p w:rsidR="00A7268F" w:rsidRPr="0061569D" w:rsidRDefault="00A7268F" w:rsidP="0034165D">
      <w:pPr>
        <w:rPr>
          <w:rFonts w:ascii="Arial" w:hAnsi="Arial" w:cs="Arial"/>
        </w:rPr>
      </w:pPr>
    </w:p>
    <w:p w:rsidR="00FA37D1" w:rsidRPr="0061569D" w:rsidRDefault="00FA37D1" w:rsidP="00071228">
      <w:pPr>
        <w:pStyle w:val="Paragraphnonumbers"/>
        <w:rPr>
          <w:rFonts w:cs="Arial"/>
        </w:rPr>
      </w:pPr>
      <w:r w:rsidRPr="0061569D">
        <w:rPr>
          <w:rFonts w:cs="Arial"/>
          <w:b/>
        </w:rPr>
        <w:t>LOT 1</w:t>
      </w:r>
      <w:r w:rsidRPr="0061569D">
        <w:rPr>
          <w:rFonts w:cs="Arial"/>
        </w:rPr>
        <w:tab/>
        <w:t>Content Supply: Health &amp; Soc</w:t>
      </w:r>
      <w:r w:rsidR="009E3A38" w:rsidRPr="0061569D">
        <w:rPr>
          <w:rFonts w:cs="Arial"/>
        </w:rPr>
        <w:t xml:space="preserve">ial Care Content (HSCC) Licence </w:t>
      </w:r>
      <w:r w:rsidRPr="0061569D">
        <w:rPr>
          <w:rFonts w:cs="Arial"/>
        </w:rPr>
        <w:t>(NICECF/HSCC/01)</w:t>
      </w:r>
    </w:p>
    <w:p w:rsidR="00FA37D1" w:rsidRPr="0061569D" w:rsidRDefault="00FA37D1" w:rsidP="0034165D">
      <w:pPr>
        <w:pStyle w:val="Paragraphnonumbers"/>
        <w:rPr>
          <w:rFonts w:cs="Arial"/>
        </w:rPr>
      </w:pPr>
    </w:p>
    <w:p w:rsidR="00A7268F" w:rsidRPr="0061569D" w:rsidRDefault="00FA37D1" w:rsidP="00071228">
      <w:pPr>
        <w:pStyle w:val="Paragraphnonumbers"/>
        <w:rPr>
          <w:rFonts w:cs="Arial"/>
        </w:rPr>
      </w:pPr>
      <w:r w:rsidRPr="0061569D">
        <w:rPr>
          <w:rFonts w:cs="Arial"/>
          <w:b/>
        </w:rPr>
        <w:t>LOT 2</w:t>
      </w:r>
      <w:r w:rsidRPr="0061569D">
        <w:rPr>
          <w:rFonts w:cs="Arial"/>
        </w:rPr>
        <w:tab/>
        <w:t>Content Supply: Provider Licen</w:t>
      </w:r>
      <w:r w:rsidR="00A43765">
        <w:rPr>
          <w:rFonts w:cs="Arial"/>
        </w:rPr>
        <w:t>c</w:t>
      </w:r>
      <w:r w:rsidRPr="0061569D">
        <w:rPr>
          <w:rFonts w:cs="Arial"/>
        </w:rPr>
        <w:t>e / Agreement (NICECF/PLA/02)</w:t>
      </w:r>
    </w:p>
    <w:p w:rsidR="00A7268F" w:rsidRPr="0061569D" w:rsidRDefault="00A7268F">
      <w:pPr>
        <w:rPr>
          <w:rFonts w:ascii="Arial" w:hAnsi="Arial" w:cs="Arial"/>
          <w:b/>
          <w:sz w:val="32"/>
          <w:szCs w:val="36"/>
          <w:lang w:eastAsia="en-US"/>
        </w:rPr>
      </w:pPr>
      <w:r w:rsidRPr="0061569D">
        <w:rPr>
          <w:rFonts w:ascii="Arial" w:hAnsi="Arial" w:cs="Arial"/>
        </w:rPr>
        <w:br w:type="page"/>
      </w:r>
    </w:p>
    <w:p w:rsidR="00A7268F" w:rsidRPr="0061569D" w:rsidRDefault="00A7268F" w:rsidP="00495D0D">
      <w:pPr>
        <w:pStyle w:val="TCH1Annex"/>
      </w:pPr>
      <w:bookmarkStart w:id="151" w:name="_Toc448922652"/>
      <w:r w:rsidRPr="0061569D">
        <w:lastRenderedPageBreak/>
        <w:t xml:space="preserve">ANNEX </w:t>
      </w:r>
      <w:r w:rsidR="00BE2CE7" w:rsidRPr="0061569D">
        <w:t>EIGHT</w:t>
      </w:r>
      <w:bookmarkEnd w:id="151"/>
    </w:p>
    <w:p w:rsidR="00A7268F" w:rsidRPr="0061569D" w:rsidRDefault="003067BD" w:rsidP="00495D0D">
      <w:pPr>
        <w:pStyle w:val="TCH1Annex"/>
      </w:pPr>
      <w:bookmarkStart w:id="152" w:name="_Toc448922653"/>
      <w:r w:rsidRPr="0061569D">
        <w:t>C</w:t>
      </w:r>
      <w:r w:rsidR="00A7268F" w:rsidRPr="0061569D">
        <w:t xml:space="preserve">ommunications </w:t>
      </w:r>
      <w:r w:rsidRPr="0061569D">
        <w:t>G</w:t>
      </w:r>
      <w:r w:rsidR="00A7268F" w:rsidRPr="0061569D">
        <w:t xml:space="preserve">uidelines for </w:t>
      </w:r>
      <w:r w:rsidRPr="0061569D">
        <w:t>A</w:t>
      </w:r>
      <w:r w:rsidR="00A7268F" w:rsidRPr="0061569D">
        <w:t xml:space="preserve">ppointed </w:t>
      </w:r>
      <w:r w:rsidRPr="0061569D">
        <w:t>P</w:t>
      </w:r>
      <w:r w:rsidR="00A7268F" w:rsidRPr="0061569D">
        <w:t>roviders</w:t>
      </w:r>
      <w:bookmarkEnd w:id="152"/>
    </w:p>
    <w:p w:rsidR="00A7268F" w:rsidRPr="0061569D" w:rsidRDefault="00A7268F" w:rsidP="00A7268F">
      <w:pPr>
        <w:autoSpaceDE w:val="0"/>
        <w:autoSpaceDN w:val="0"/>
        <w:adjustRightInd w:val="0"/>
        <w:rPr>
          <w:rFonts w:ascii="Arial" w:hAnsi="Arial" w:cs="Arial"/>
          <w:color w:val="343433"/>
        </w:rPr>
      </w:pPr>
      <w:r w:rsidRPr="0061569D">
        <w:rPr>
          <w:rFonts w:ascii="Arial" w:hAnsi="Arial" w:cs="Arial"/>
          <w:color w:val="343433"/>
        </w:rPr>
        <w:t xml:space="preserve">This Annex </w:t>
      </w:r>
      <w:r w:rsidR="00EC3C95">
        <w:rPr>
          <w:rFonts w:ascii="Arial" w:hAnsi="Arial" w:cs="Arial"/>
          <w:color w:val="343433"/>
        </w:rPr>
        <w:t>EIGHT</w:t>
      </w:r>
      <w:r w:rsidRPr="0061569D">
        <w:rPr>
          <w:rFonts w:ascii="Arial" w:hAnsi="Arial" w:cs="Arial"/>
          <w:color w:val="343433"/>
        </w:rPr>
        <w:t xml:space="preserve"> sets out the NICE communications criteria and guidance for appointed Framework Providers. For use when publicising and communicating the Framework to NHS and health and social care related organisations through print and electronic publications and communications.</w:t>
      </w:r>
    </w:p>
    <w:p w:rsidR="003067BD" w:rsidRPr="0061569D" w:rsidRDefault="003067BD" w:rsidP="00A7268F">
      <w:pPr>
        <w:autoSpaceDE w:val="0"/>
        <w:autoSpaceDN w:val="0"/>
        <w:adjustRightInd w:val="0"/>
        <w:rPr>
          <w:rFonts w:ascii="Arial" w:hAnsi="Arial" w:cs="Arial"/>
          <w:color w:val="343433"/>
        </w:rPr>
      </w:pPr>
    </w:p>
    <w:p w:rsidR="003067BD" w:rsidRPr="0061569D" w:rsidRDefault="003067BD" w:rsidP="000458FF">
      <w:pPr>
        <w:pStyle w:val="Paragraphnonumbers"/>
        <w:numPr>
          <w:ilvl w:val="0"/>
          <w:numId w:val="16"/>
        </w:numPr>
        <w:rPr>
          <w:rFonts w:cs="Arial"/>
        </w:rPr>
      </w:pPr>
      <w:r w:rsidRPr="0061569D">
        <w:rPr>
          <w:rFonts w:cs="Arial"/>
        </w:rPr>
        <w:t>Subject to (4</w:t>
      </w:r>
      <w:r w:rsidR="009B771A" w:rsidRPr="0061569D">
        <w:rPr>
          <w:rFonts w:cs="Arial"/>
        </w:rPr>
        <w:t>)</w:t>
      </w:r>
      <w:r w:rsidRPr="0061569D">
        <w:rPr>
          <w:rFonts w:cs="Arial"/>
        </w:rPr>
        <w:t>, the criteria and guidance apply to all communications that refer to the contractual agreement between the Provider and NICE. Any reference to NICE must be factual and all communications consistent.</w:t>
      </w:r>
    </w:p>
    <w:p w:rsidR="003067BD" w:rsidRPr="0061569D" w:rsidRDefault="003067BD" w:rsidP="000458FF">
      <w:pPr>
        <w:pStyle w:val="Paragraphnonumbers"/>
        <w:numPr>
          <w:ilvl w:val="0"/>
          <w:numId w:val="16"/>
        </w:numPr>
        <w:rPr>
          <w:rFonts w:cs="Arial"/>
        </w:rPr>
      </w:pPr>
      <w:r w:rsidRPr="0061569D">
        <w:rPr>
          <w:rFonts w:cs="Arial"/>
        </w:rPr>
        <w:t xml:space="preserve">The Provider shall not publish or cite any global </w:t>
      </w:r>
      <w:r w:rsidR="007C13DC" w:rsidRPr="0061569D">
        <w:rPr>
          <w:rFonts w:cs="Arial"/>
        </w:rPr>
        <w:t>communication in</w:t>
      </w:r>
      <w:r w:rsidRPr="0061569D">
        <w:rPr>
          <w:rFonts w:cs="Arial"/>
        </w:rPr>
        <w:t xml:space="preserve"> relation to the Framework without written approval by NICE before distribution. </w:t>
      </w:r>
    </w:p>
    <w:p w:rsidR="003067BD" w:rsidRPr="0061569D" w:rsidRDefault="003067BD" w:rsidP="000458FF">
      <w:pPr>
        <w:pStyle w:val="Paragraphnonumbers"/>
        <w:numPr>
          <w:ilvl w:val="0"/>
          <w:numId w:val="16"/>
        </w:numPr>
        <w:rPr>
          <w:rFonts w:cs="Arial"/>
        </w:rPr>
      </w:pPr>
      <w:r w:rsidRPr="0061569D">
        <w:rPr>
          <w:rFonts w:cs="Arial"/>
        </w:rPr>
        <w:t>The Provider shall ensure all communications are written in English.</w:t>
      </w:r>
    </w:p>
    <w:p w:rsidR="003067BD" w:rsidRPr="0061569D" w:rsidRDefault="003067BD" w:rsidP="000458FF">
      <w:pPr>
        <w:pStyle w:val="Paragraphnonumbers"/>
        <w:numPr>
          <w:ilvl w:val="0"/>
          <w:numId w:val="16"/>
        </w:numPr>
        <w:rPr>
          <w:rFonts w:cs="Arial"/>
        </w:rPr>
      </w:pPr>
      <w:r w:rsidRPr="0061569D">
        <w:rPr>
          <w:rFonts w:cs="Arial"/>
        </w:rPr>
        <w:t>The criteria and guidelines in the table below are distinguished as either mandatory or optional. The Provider shall use reasonable endeavours to ensure all the criteria are incorporated into their related communications in order to ensure clarity and consistency.</w:t>
      </w:r>
    </w:p>
    <w:tbl>
      <w:tblPr>
        <w:tblW w:w="9322" w:type="dxa"/>
        <w:tblLayout w:type="fixed"/>
        <w:tblCellMar>
          <w:left w:w="0" w:type="dxa"/>
          <w:right w:w="0" w:type="dxa"/>
        </w:tblCellMar>
        <w:tblLook w:val="04A0" w:firstRow="1" w:lastRow="0" w:firstColumn="1" w:lastColumn="0" w:noHBand="0" w:noVBand="1"/>
      </w:tblPr>
      <w:tblGrid>
        <w:gridCol w:w="2163"/>
        <w:gridCol w:w="3332"/>
        <w:gridCol w:w="3827"/>
      </w:tblGrid>
      <w:tr w:rsidR="003067BD" w:rsidRPr="0061569D" w:rsidTr="00335A78">
        <w:tc>
          <w:tcPr>
            <w:tcW w:w="21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b/>
                <w:bCs/>
              </w:rPr>
            </w:pPr>
            <w:r w:rsidRPr="0061569D">
              <w:rPr>
                <w:rFonts w:ascii="Arial" w:hAnsi="Arial" w:cs="Arial"/>
                <w:b/>
                <w:bCs/>
              </w:rPr>
              <w:t>Communications Criteria</w:t>
            </w:r>
          </w:p>
        </w:tc>
        <w:tc>
          <w:tcPr>
            <w:tcW w:w="33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b/>
                <w:bCs/>
              </w:rPr>
            </w:pPr>
            <w:r w:rsidRPr="0061569D">
              <w:rPr>
                <w:rFonts w:ascii="Arial" w:hAnsi="Arial" w:cs="Arial"/>
                <w:b/>
                <w:bCs/>
              </w:rPr>
              <w:t>Guidelines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b/>
                <w:bCs/>
              </w:rPr>
            </w:pPr>
            <w:r w:rsidRPr="0061569D">
              <w:rPr>
                <w:rFonts w:ascii="Arial" w:hAnsi="Arial" w:cs="Arial"/>
                <w:b/>
                <w:bCs/>
              </w:rPr>
              <w:t>Usage</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Use of NICE logo</w:t>
            </w:r>
          </w:p>
        </w:tc>
        <w:tc>
          <w:tcPr>
            <w:tcW w:w="3332"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 xml:space="preserve">It is </w:t>
            </w:r>
            <w:r w:rsidRPr="0061569D">
              <w:rPr>
                <w:rFonts w:ascii="Arial" w:hAnsi="Arial" w:cs="Arial"/>
                <w:b/>
                <w:bCs/>
              </w:rPr>
              <w:t>NOT</w:t>
            </w:r>
            <w:r w:rsidRPr="0061569D">
              <w:rPr>
                <w:rFonts w:ascii="Arial" w:hAnsi="Arial" w:cs="Arial"/>
              </w:rPr>
              <w:t xml:space="preserve"> permitted to use the NICE logo on any communications.</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Mandatory</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Framework naming</w:t>
            </w:r>
          </w:p>
        </w:tc>
        <w:tc>
          <w:tcPr>
            <w:tcW w:w="3332"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3067BD">
            <w:pPr>
              <w:spacing w:line="276" w:lineRule="auto"/>
              <w:rPr>
                <w:rFonts w:ascii="Arial" w:hAnsi="Arial" w:cs="Arial"/>
              </w:rPr>
            </w:pPr>
            <w:r w:rsidRPr="0061569D">
              <w:rPr>
                <w:rFonts w:ascii="Arial" w:hAnsi="Arial" w:cs="Arial"/>
              </w:rPr>
              <w:t>Use contractual name of “NICE Electronic and Print Content</w:t>
            </w:r>
          </w:p>
          <w:p w:rsidR="003067BD" w:rsidRPr="0061569D" w:rsidRDefault="003067BD">
            <w:pPr>
              <w:spacing w:line="276" w:lineRule="auto"/>
              <w:rPr>
                <w:rFonts w:ascii="Arial" w:hAnsi="Arial" w:cs="Arial"/>
              </w:rPr>
            </w:pPr>
            <w:r w:rsidRPr="0061569D">
              <w:rPr>
                <w:rFonts w:ascii="Arial" w:hAnsi="Arial" w:cs="Arial"/>
              </w:rPr>
              <w:t xml:space="preserve">Framework Agreement” </w:t>
            </w: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Mandatory</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Quote Framework Contract Number</w:t>
            </w:r>
          </w:p>
        </w:tc>
        <w:tc>
          <w:tcPr>
            <w:tcW w:w="3332"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264C7C" w:rsidP="00E30090">
            <w:pPr>
              <w:spacing w:line="276" w:lineRule="auto"/>
              <w:rPr>
                <w:rFonts w:ascii="Arial" w:hAnsi="Arial" w:cs="Arial"/>
              </w:rPr>
            </w:pPr>
            <w:r w:rsidRPr="00264C7C">
              <w:rPr>
                <w:rFonts w:ascii="Arial" w:hAnsi="Arial" w:cs="Arial"/>
              </w:rPr>
              <w:t>NICEFAHEE/1619</w:t>
            </w: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Optional – however this will speed up the purchasing process for NHS procurement departments.</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Strap line</w:t>
            </w:r>
          </w:p>
        </w:tc>
        <w:tc>
          <w:tcPr>
            <w:tcW w:w="3332"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“NICE framework content provider”</w:t>
            </w:r>
          </w:p>
          <w:p w:rsidR="003067BD" w:rsidRPr="0061569D" w:rsidRDefault="003067BD" w:rsidP="00E30090">
            <w:pPr>
              <w:spacing w:line="276" w:lineRule="auto"/>
              <w:rPr>
                <w:rFonts w:ascii="Arial" w:hAnsi="Arial" w:cs="Arial"/>
              </w:rPr>
            </w:pPr>
          </w:p>
          <w:p w:rsidR="003067BD" w:rsidRPr="0061569D" w:rsidRDefault="003067BD" w:rsidP="00E30090">
            <w:pPr>
              <w:spacing w:line="276" w:lineRule="auto"/>
              <w:rPr>
                <w:rFonts w:ascii="Arial" w:hAnsi="Arial" w:cs="Arial"/>
              </w:rPr>
            </w:pPr>
            <w:r w:rsidRPr="0061569D">
              <w:rPr>
                <w:rFonts w:ascii="Arial" w:hAnsi="Arial" w:cs="Arial"/>
              </w:rPr>
              <w:t xml:space="preserve">This is the approved strap line for framework related communications ONLY until the end of the agreement. </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CD6061">
            <w:pPr>
              <w:spacing w:line="276" w:lineRule="auto"/>
              <w:rPr>
                <w:rFonts w:ascii="Arial" w:hAnsi="Arial" w:cs="Arial"/>
              </w:rPr>
            </w:pPr>
            <w:r w:rsidRPr="0061569D">
              <w:rPr>
                <w:rFonts w:ascii="Arial" w:hAnsi="Arial" w:cs="Arial"/>
              </w:rPr>
              <w:t>Optional - it could be used in email signatures or on the Providers website</w:t>
            </w:r>
            <w:r w:rsidR="00CD6061">
              <w:rPr>
                <w:rFonts w:ascii="Arial" w:hAnsi="Arial" w:cs="Arial"/>
              </w:rPr>
              <w:t xml:space="preserve"> or other marketing materials</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Standard Paragraph</w:t>
            </w:r>
          </w:p>
        </w:tc>
        <w:tc>
          <w:tcPr>
            <w:tcW w:w="3332"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rPr>
                <w:rFonts w:ascii="Arial" w:hAnsi="Arial" w:cs="Arial"/>
              </w:rPr>
            </w:pPr>
            <w:r w:rsidRPr="0061569D">
              <w:rPr>
                <w:rFonts w:ascii="Arial" w:hAnsi="Arial" w:cs="Arial"/>
              </w:rPr>
              <w:t xml:space="preserve">“Eligible purchasers can access all details about how </w:t>
            </w:r>
            <w:r w:rsidRPr="0061569D">
              <w:rPr>
                <w:rFonts w:ascii="Arial" w:hAnsi="Arial" w:cs="Arial"/>
              </w:rPr>
              <w:lastRenderedPageBreak/>
              <w:t>to buy electronic and print content from the NICE “Buy books, journals and databases” webpage at: http://www.nice.org.uk/about/nice-communities/library-and-knowledge-services-staff/buy-books-journals-and-databases</w:t>
            </w:r>
          </w:p>
          <w:p w:rsidR="003067BD" w:rsidRPr="0061569D" w:rsidRDefault="003067BD" w:rsidP="00E30090">
            <w:pPr>
              <w:spacing w:line="276" w:lineRule="auto"/>
              <w:rPr>
                <w:rFonts w:ascii="Arial" w:hAnsi="Arial" w:cs="Arial"/>
              </w:rPr>
            </w:pPr>
          </w:p>
          <w:p w:rsidR="003067BD" w:rsidRPr="0061569D" w:rsidRDefault="003067BD" w:rsidP="00E30090">
            <w:pPr>
              <w:spacing w:line="276" w:lineRule="auto"/>
              <w:rPr>
                <w:rFonts w:ascii="Arial" w:hAnsi="Arial" w:cs="Arial"/>
              </w:rPr>
            </w:pP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lastRenderedPageBreak/>
              <w:t>Mandatory</w:t>
            </w:r>
          </w:p>
          <w:p w:rsidR="003067BD" w:rsidRPr="0061569D" w:rsidRDefault="003067BD" w:rsidP="00E30090">
            <w:pPr>
              <w:spacing w:line="276" w:lineRule="auto"/>
              <w:rPr>
                <w:rFonts w:ascii="Arial" w:hAnsi="Arial" w:cs="Arial"/>
              </w:rPr>
            </w:pP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Standard Paragraph</w:t>
            </w:r>
          </w:p>
        </w:tc>
        <w:tc>
          <w:tcPr>
            <w:tcW w:w="3332"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pStyle w:val="Default"/>
              <w:spacing w:line="276" w:lineRule="auto"/>
            </w:pPr>
            <w:r w:rsidRPr="0061569D">
              <w:t xml:space="preserve">“NICE Evidence Services provide online access to high quality authoritative evidence and best practice. The services cover health, social care and public health evidence. </w:t>
            </w:r>
            <w:hyperlink r:id="rId11" w:history="1">
              <w:r w:rsidRPr="0061569D">
                <w:rPr>
                  <w:rStyle w:val="Hyperlink"/>
                </w:rPr>
                <w:t>www.evidence.nhs.uk</w:t>
              </w:r>
            </w:hyperlink>
            <w:r w:rsidRPr="0061569D">
              <w:t>.”</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Optional - may be included as a footnote or appendix</w:t>
            </w:r>
          </w:p>
        </w:tc>
      </w:tr>
    </w:tbl>
    <w:p w:rsidR="003067BD" w:rsidRPr="0061569D" w:rsidRDefault="003067BD" w:rsidP="003067BD">
      <w:pPr>
        <w:pStyle w:val="Paragraphnonumbers"/>
        <w:rPr>
          <w:rFonts w:cs="Arial"/>
        </w:rPr>
      </w:pPr>
    </w:p>
    <w:p w:rsidR="003067BD" w:rsidRPr="0061569D" w:rsidRDefault="003067BD" w:rsidP="003067BD">
      <w:pPr>
        <w:pStyle w:val="Paragraphnonumbers"/>
        <w:rPr>
          <w:rFonts w:cs="Arial"/>
        </w:rPr>
      </w:pPr>
      <w:r w:rsidRPr="0061569D">
        <w:rPr>
          <w:rFonts w:cs="Arial"/>
        </w:rPr>
        <w:t>If the above guidelines are followed these documents do not need to be sent for approval:</w:t>
      </w:r>
    </w:p>
    <w:p w:rsidR="003067BD" w:rsidRPr="0061569D" w:rsidRDefault="003067BD" w:rsidP="000458FF">
      <w:pPr>
        <w:pStyle w:val="Paragraphnonumbers"/>
        <w:numPr>
          <w:ilvl w:val="0"/>
          <w:numId w:val="17"/>
        </w:numPr>
        <w:rPr>
          <w:rFonts w:cs="Arial"/>
        </w:rPr>
      </w:pPr>
      <w:r w:rsidRPr="0061569D">
        <w:rPr>
          <w:rFonts w:cs="Arial"/>
        </w:rPr>
        <w:t xml:space="preserve">content on an appointed provider’s website </w:t>
      </w:r>
    </w:p>
    <w:p w:rsidR="003067BD" w:rsidRPr="0061569D" w:rsidRDefault="003067BD" w:rsidP="000458FF">
      <w:pPr>
        <w:pStyle w:val="Paragraphnonumbers"/>
        <w:numPr>
          <w:ilvl w:val="0"/>
          <w:numId w:val="17"/>
        </w:numPr>
        <w:rPr>
          <w:rFonts w:cs="Arial"/>
        </w:rPr>
      </w:pPr>
      <w:r w:rsidRPr="0061569D">
        <w:rPr>
          <w:rFonts w:cs="Arial"/>
        </w:rPr>
        <w:t>letters to stakeholders</w:t>
      </w:r>
    </w:p>
    <w:p w:rsidR="003067BD" w:rsidRPr="0061569D" w:rsidRDefault="003067BD" w:rsidP="000458FF">
      <w:pPr>
        <w:pStyle w:val="Paragraphnonumbers"/>
        <w:numPr>
          <w:ilvl w:val="0"/>
          <w:numId w:val="17"/>
        </w:numPr>
        <w:rPr>
          <w:rFonts w:cs="Arial"/>
        </w:rPr>
      </w:pPr>
      <w:r w:rsidRPr="0061569D">
        <w:rPr>
          <w:rFonts w:cs="Arial"/>
        </w:rPr>
        <w:t>e-shots to appointed providers' mailing lists</w:t>
      </w:r>
    </w:p>
    <w:p w:rsidR="003067BD" w:rsidRPr="0061569D" w:rsidRDefault="003067BD" w:rsidP="000458FF">
      <w:pPr>
        <w:pStyle w:val="Paragraphnonumbers"/>
        <w:numPr>
          <w:ilvl w:val="0"/>
          <w:numId w:val="17"/>
        </w:numPr>
        <w:rPr>
          <w:rFonts w:cs="Arial"/>
        </w:rPr>
      </w:pPr>
      <w:r w:rsidRPr="0061569D">
        <w:rPr>
          <w:rFonts w:cs="Arial"/>
        </w:rPr>
        <w:t>internal newsletters</w:t>
      </w:r>
    </w:p>
    <w:p w:rsidR="003067BD" w:rsidRPr="0061569D" w:rsidRDefault="00E12F48" w:rsidP="000458FF">
      <w:pPr>
        <w:pStyle w:val="Paragraphnonumbers"/>
        <w:numPr>
          <w:ilvl w:val="0"/>
          <w:numId w:val="17"/>
        </w:numPr>
        <w:rPr>
          <w:rFonts w:cs="Arial"/>
        </w:rPr>
      </w:pPr>
      <w:r w:rsidRPr="0061569D">
        <w:rPr>
          <w:rFonts w:cs="Arial"/>
        </w:rPr>
        <w:t>Content Resources</w:t>
      </w:r>
      <w:r w:rsidR="003067BD" w:rsidRPr="0061569D">
        <w:rPr>
          <w:rFonts w:cs="Arial"/>
        </w:rPr>
        <w:t xml:space="preserve"> catalogues</w:t>
      </w:r>
    </w:p>
    <w:p w:rsidR="003067BD" w:rsidRPr="0061569D" w:rsidRDefault="003067BD" w:rsidP="003067BD">
      <w:pPr>
        <w:pStyle w:val="Paragraphnonumbers"/>
        <w:rPr>
          <w:rFonts w:cs="Arial"/>
        </w:rPr>
      </w:pPr>
      <w:r w:rsidRPr="0061569D">
        <w:rPr>
          <w:rFonts w:cs="Arial"/>
        </w:rPr>
        <w:t>This list is not exhaustive and there will be other communications that do not require NICE approval.</w:t>
      </w:r>
    </w:p>
    <w:p w:rsidR="003067BD" w:rsidRPr="0061569D" w:rsidRDefault="003067BD" w:rsidP="003067BD">
      <w:pPr>
        <w:pStyle w:val="Paragraphnonumbers"/>
        <w:rPr>
          <w:rFonts w:cs="Arial"/>
        </w:rPr>
      </w:pPr>
    </w:p>
    <w:p w:rsidR="003067BD" w:rsidRPr="0061569D" w:rsidRDefault="003067BD" w:rsidP="003067BD">
      <w:pPr>
        <w:pStyle w:val="Heading2"/>
        <w:rPr>
          <w:rFonts w:cs="Arial"/>
        </w:rPr>
      </w:pPr>
      <w:r w:rsidRPr="0061569D">
        <w:rPr>
          <w:rFonts w:cs="Arial"/>
        </w:rPr>
        <w:t xml:space="preserve">Process for the approval of </w:t>
      </w:r>
      <w:r w:rsidR="000413AC" w:rsidRPr="0061569D">
        <w:rPr>
          <w:rFonts w:cs="Arial"/>
        </w:rPr>
        <w:t>P</w:t>
      </w:r>
      <w:r w:rsidRPr="0061569D">
        <w:rPr>
          <w:rFonts w:cs="Arial"/>
        </w:rPr>
        <w:t xml:space="preserve">rovider communications </w:t>
      </w:r>
    </w:p>
    <w:p w:rsidR="003067BD" w:rsidRPr="0061569D" w:rsidRDefault="003067BD" w:rsidP="003067BD">
      <w:pPr>
        <w:pStyle w:val="Paragraphnonumbers"/>
        <w:rPr>
          <w:rFonts w:cs="Arial"/>
        </w:rPr>
      </w:pPr>
      <w:r w:rsidRPr="0061569D">
        <w:rPr>
          <w:rFonts w:cs="Arial"/>
        </w:rPr>
        <w:t xml:space="preserve">Communications such as press releases and articles that mention contractual arrangements e.g. organisations appointed to the NICE Framework must be sent to </w:t>
      </w:r>
      <w:hyperlink r:id="rId12" w:history="1">
        <w:r w:rsidR="00C510FB" w:rsidRPr="00734E6E">
          <w:rPr>
            <w:rStyle w:val="Hyperlink"/>
            <w:rFonts w:cs="Arial"/>
          </w:rPr>
          <w:t>CommissionedContentReports@evidence.nhs.uk</w:t>
        </w:r>
      </w:hyperlink>
      <w:r w:rsidR="00C510FB">
        <w:rPr>
          <w:rFonts w:cs="Arial"/>
        </w:rPr>
        <w:t xml:space="preserve"> </w:t>
      </w:r>
      <w:r w:rsidRPr="0061569D">
        <w:rPr>
          <w:rFonts w:cs="Arial"/>
        </w:rPr>
        <w:t>for approval before dissemination.</w:t>
      </w:r>
      <w:r w:rsidRPr="0061569D">
        <w:rPr>
          <w:rFonts w:cs="Arial"/>
          <w:b/>
        </w:rPr>
        <w:t xml:space="preserve"> </w:t>
      </w:r>
      <w:r w:rsidRPr="0061569D">
        <w:rPr>
          <w:rFonts w:cs="Arial"/>
        </w:rPr>
        <w:t xml:space="preserve">We aim to return communications submitted to us within </w:t>
      </w:r>
      <w:r w:rsidR="009B771A" w:rsidRPr="0061569D">
        <w:rPr>
          <w:rFonts w:cs="Arial"/>
        </w:rPr>
        <w:t>0</w:t>
      </w:r>
      <w:r w:rsidRPr="0061569D">
        <w:rPr>
          <w:rFonts w:cs="Arial"/>
        </w:rPr>
        <w:t>5</w:t>
      </w:r>
      <w:r w:rsidR="009B771A" w:rsidRPr="0061569D">
        <w:rPr>
          <w:rFonts w:cs="Arial"/>
        </w:rPr>
        <w:t xml:space="preserve"> (five) </w:t>
      </w:r>
      <w:r w:rsidRPr="0061569D">
        <w:rPr>
          <w:rFonts w:cs="Arial"/>
        </w:rPr>
        <w:t>-</w:t>
      </w:r>
      <w:r w:rsidR="009B771A" w:rsidRPr="0061569D">
        <w:rPr>
          <w:rFonts w:cs="Arial"/>
        </w:rPr>
        <w:t>0</w:t>
      </w:r>
      <w:r w:rsidRPr="0061569D">
        <w:rPr>
          <w:rFonts w:cs="Arial"/>
        </w:rPr>
        <w:t>7</w:t>
      </w:r>
      <w:r w:rsidR="009B771A" w:rsidRPr="0061569D">
        <w:rPr>
          <w:rFonts w:cs="Arial"/>
        </w:rPr>
        <w:t xml:space="preserve"> (seven)</w:t>
      </w:r>
      <w:r w:rsidRPr="0061569D">
        <w:rPr>
          <w:rFonts w:cs="Arial"/>
        </w:rPr>
        <w:t xml:space="preserve"> working days.</w:t>
      </w:r>
    </w:p>
    <w:p w:rsidR="003067BD" w:rsidRPr="0061569D" w:rsidRDefault="003067BD" w:rsidP="003067BD">
      <w:pPr>
        <w:pStyle w:val="Paragraphnonumbers"/>
        <w:rPr>
          <w:rFonts w:cs="Arial"/>
        </w:rPr>
      </w:pPr>
      <w:r w:rsidRPr="0061569D">
        <w:rPr>
          <w:rFonts w:cs="Arial"/>
        </w:rPr>
        <w:t>Documents should be sent in Word format.</w:t>
      </w:r>
    </w:p>
    <w:p w:rsidR="003067BD" w:rsidRPr="0061569D" w:rsidRDefault="003067BD" w:rsidP="003067BD">
      <w:pPr>
        <w:pStyle w:val="Paragraphnonumbers"/>
        <w:rPr>
          <w:rFonts w:cs="Arial"/>
        </w:rPr>
      </w:pPr>
      <w:r w:rsidRPr="0061569D">
        <w:rPr>
          <w:rFonts w:cs="Arial"/>
        </w:rPr>
        <w:lastRenderedPageBreak/>
        <w:t>NICE will send any documents that include quotes from NICE staff to the individual mentioned, for approval. This will increase the timescale for the return of the document.</w:t>
      </w:r>
    </w:p>
    <w:p w:rsidR="003067BD" w:rsidRPr="0061569D" w:rsidRDefault="003067BD" w:rsidP="003067BD">
      <w:pPr>
        <w:pStyle w:val="Heading2"/>
        <w:rPr>
          <w:rFonts w:cs="Arial"/>
        </w:rPr>
      </w:pPr>
      <w:r w:rsidRPr="0061569D">
        <w:rPr>
          <w:rFonts w:cs="Arial"/>
        </w:rPr>
        <w:t xml:space="preserve">Process for the addition of information to individual </w:t>
      </w:r>
      <w:r w:rsidR="000413AC" w:rsidRPr="0061569D">
        <w:rPr>
          <w:rFonts w:cs="Arial"/>
        </w:rPr>
        <w:t>P</w:t>
      </w:r>
      <w:r w:rsidRPr="0061569D">
        <w:rPr>
          <w:rFonts w:cs="Arial"/>
        </w:rPr>
        <w:t>rovider’s web pages on the NICE website</w:t>
      </w:r>
    </w:p>
    <w:p w:rsidR="00C510FB" w:rsidRDefault="003067BD" w:rsidP="003067BD">
      <w:pPr>
        <w:pStyle w:val="Paragraphnonumbers"/>
        <w:rPr>
          <w:rFonts w:cs="Arial"/>
        </w:rPr>
      </w:pPr>
      <w:r w:rsidRPr="0061569D">
        <w:rPr>
          <w:rFonts w:cs="Arial"/>
        </w:rPr>
        <w:t>All requests for information to be added should be sent to</w:t>
      </w:r>
      <w:r w:rsidR="00C510FB">
        <w:rPr>
          <w:rFonts w:cs="Arial"/>
        </w:rPr>
        <w:t>:</w:t>
      </w:r>
      <w:r w:rsidRPr="0061569D">
        <w:rPr>
          <w:rFonts w:cs="Arial"/>
        </w:rPr>
        <w:t xml:space="preserve"> </w:t>
      </w:r>
      <w:hyperlink r:id="rId13" w:history="1">
        <w:r w:rsidR="00C510FB" w:rsidRPr="00734E6E">
          <w:rPr>
            <w:rStyle w:val="Hyperlink"/>
            <w:rFonts w:cs="Arial"/>
          </w:rPr>
          <w:t>CommissionedContentReports@evidence.nhs.uk</w:t>
        </w:r>
      </w:hyperlink>
    </w:p>
    <w:p w:rsidR="003067BD" w:rsidRPr="0061569D" w:rsidRDefault="00C510FB" w:rsidP="003067BD">
      <w:pPr>
        <w:pStyle w:val="Paragraphnonumbers"/>
        <w:rPr>
          <w:rFonts w:cs="Arial"/>
          <w:b/>
        </w:rPr>
      </w:pPr>
      <w:r w:rsidRPr="00C510FB">
        <w:rPr>
          <w:rFonts w:cs="Arial"/>
        </w:rPr>
        <w:t xml:space="preserve"> </w:t>
      </w:r>
      <w:r w:rsidR="003067BD" w:rsidRPr="0061569D">
        <w:rPr>
          <w:rFonts w:cs="Arial"/>
          <w:b/>
          <w:noProof/>
        </w:rPr>
        <w:drawing>
          <wp:inline distT="0" distB="0" distL="0" distR="0" wp14:anchorId="526F97FB" wp14:editId="1E265D90">
            <wp:extent cx="5267325" cy="1562100"/>
            <wp:effectExtent l="76200" t="0" r="66675" b="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rsidR="003067BD" w:rsidRPr="0061569D" w:rsidRDefault="003067BD" w:rsidP="003067BD">
      <w:pPr>
        <w:pStyle w:val="Paragraphnonumbers"/>
        <w:rPr>
          <w:rFonts w:cs="Arial"/>
          <w:b/>
        </w:rPr>
      </w:pPr>
      <w:r w:rsidRPr="0061569D">
        <w:rPr>
          <w:rFonts w:cs="Arial"/>
        </w:rPr>
        <w:t xml:space="preserve">The NICE Framework web pages are not a marketing tool for Providers, their primary aim is to make purchasers aware of what is available on the Framework and how they can purchase from it. We provide a link to a Provider’s </w:t>
      </w:r>
      <w:r w:rsidR="00E12F48" w:rsidRPr="0061569D">
        <w:rPr>
          <w:rFonts w:cs="Arial"/>
        </w:rPr>
        <w:t>Content Resources</w:t>
      </w:r>
      <w:r w:rsidRPr="0061569D">
        <w:rPr>
          <w:rFonts w:cs="Arial"/>
        </w:rPr>
        <w:t xml:space="preserve"> catalogue in order to support purchasing decisions from the Framework and basic contact and purchasing information.</w:t>
      </w:r>
    </w:p>
    <w:p w:rsidR="003067BD" w:rsidRPr="0061569D" w:rsidRDefault="003067BD" w:rsidP="003067BD">
      <w:pPr>
        <w:pStyle w:val="Paragraphnonumbers"/>
        <w:rPr>
          <w:rFonts w:cs="Arial"/>
        </w:rPr>
      </w:pPr>
    </w:p>
    <w:p w:rsidR="003067BD" w:rsidRPr="0061569D" w:rsidRDefault="003067BD" w:rsidP="00071228">
      <w:pPr>
        <w:rPr>
          <w:rFonts w:ascii="Arial" w:hAnsi="Arial" w:cs="Arial"/>
        </w:rPr>
      </w:pPr>
    </w:p>
    <w:p w:rsidR="000458FF" w:rsidRPr="0061569D" w:rsidRDefault="000458FF">
      <w:pPr>
        <w:rPr>
          <w:rFonts w:ascii="Arial" w:hAnsi="Arial" w:cs="Arial"/>
        </w:rPr>
      </w:pPr>
      <w:r w:rsidRPr="0061569D">
        <w:rPr>
          <w:rFonts w:ascii="Arial" w:hAnsi="Arial" w:cs="Arial"/>
        </w:rPr>
        <w:br w:type="page"/>
      </w:r>
    </w:p>
    <w:p w:rsidR="000458FF" w:rsidRPr="0061569D" w:rsidRDefault="000458FF" w:rsidP="00495D0D">
      <w:pPr>
        <w:pStyle w:val="TCH1Annex"/>
      </w:pPr>
      <w:bookmarkStart w:id="153" w:name="_Toc448922654"/>
      <w:r w:rsidRPr="0061569D">
        <w:lastRenderedPageBreak/>
        <w:t>ANNEX NINE</w:t>
      </w:r>
      <w:bookmarkEnd w:id="153"/>
    </w:p>
    <w:p w:rsidR="000458FF" w:rsidRPr="0061569D" w:rsidRDefault="000458FF" w:rsidP="00495D0D">
      <w:pPr>
        <w:pStyle w:val="TCH1Annex"/>
      </w:pPr>
      <w:bookmarkStart w:id="154" w:name="_Toc448922655"/>
      <w:r w:rsidRPr="0061569D">
        <w:t>Assurance and Verification Process</w:t>
      </w:r>
      <w:bookmarkEnd w:id="154"/>
    </w:p>
    <w:p w:rsidR="00A7268F" w:rsidRPr="0061569D" w:rsidRDefault="002F3B28" w:rsidP="008345DD">
      <w:pPr>
        <w:keepNext/>
        <w:rPr>
          <w:rFonts w:ascii="Arial" w:hAnsi="Arial" w:cs="Arial"/>
        </w:rPr>
      </w:pPr>
      <w:r>
        <w:rPr>
          <w:rFonts w:ascii="Arial" w:hAnsi="Arial" w:cs="Arial"/>
        </w:rPr>
        <w:t xml:space="preserve">The Provider is required to provide all information requested by the Contracting Authority to verify any statements made in the Invitation to Tender </w:t>
      </w:r>
      <w:r w:rsidR="001162C8">
        <w:rPr>
          <w:rFonts w:ascii="Arial" w:hAnsi="Arial" w:cs="Arial"/>
        </w:rPr>
        <w:t>(ITT) r</w:t>
      </w:r>
      <w:r>
        <w:rPr>
          <w:rFonts w:ascii="Arial" w:hAnsi="Arial" w:cs="Arial"/>
        </w:rPr>
        <w:t xml:space="preserve">esponse documents. </w:t>
      </w:r>
    </w:p>
    <w:p w:rsidR="00A7268F" w:rsidRDefault="00A7268F" w:rsidP="008345DD">
      <w:pPr>
        <w:keepNext/>
        <w:rPr>
          <w:rFonts w:ascii="Arial" w:hAnsi="Arial" w:cs="Arial"/>
        </w:rPr>
      </w:pPr>
    </w:p>
    <w:p w:rsidR="002F3B28" w:rsidRDefault="00FC4092" w:rsidP="008345DD">
      <w:pPr>
        <w:keepNext/>
        <w:rPr>
          <w:rFonts w:ascii="Arial" w:hAnsi="Arial" w:cs="Arial"/>
        </w:rPr>
      </w:pPr>
      <w:r>
        <w:rPr>
          <w:rFonts w:ascii="Arial" w:hAnsi="Arial" w:cs="Arial"/>
        </w:rPr>
        <w:t>Commencing on w/c 22</w:t>
      </w:r>
      <w:r w:rsidRPr="004A1F1D">
        <w:rPr>
          <w:rFonts w:ascii="Arial" w:hAnsi="Arial" w:cs="Arial"/>
          <w:vertAlign w:val="superscript"/>
        </w:rPr>
        <w:t>nd</w:t>
      </w:r>
      <w:r>
        <w:rPr>
          <w:rFonts w:ascii="Arial" w:hAnsi="Arial" w:cs="Arial"/>
        </w:rPr>
        <w:t xml:space="preserve"> August 2016 and continuing p</w:t>
      </w:r>
      <w:r w:rsidR="002F3B28">
        <w:rPr>
          <w:rFonts w:ascii="Arial" w:hAnsi="Arial" w:cs="Arial"/>
        </w:rPr>
        <w:t xml:space="preserve">ost contract award </w:t>
      </w:r>
      <w:r>
        <w:rPr>
          <w:rFonts w:ascii="Arial" w:hAnsi="Arial" w:cs="Arial"/>
        </w:rPr>
        <w:t>and throughout the contract Term</w:t>
      </w:r>
      <w:r w:rsidR="002F3B28">
        <w:rPr>
          <w:rFonts w:ascii="Arial" w:hAnsi="Arial" w:cs="Arial"/>
        </w:rPr>
        <w:t>, the Contracting Authority will request in writing all information it requires to assure itself that the Providers Invitation to Tender statements are true.</w:t>
      </w:r>
    </w:p>
    <w:p w:rsidR="002F3B28" w:rsidRDefault="002F3B28" w:rsidP="008345DD">
      <w:pPr>
        <w:keepNext/>
        <w:rPr>
          <w:rFonts w:ascii="Arial" w:hAnsi="Arial" w:cs="Arial"/>
        </w:rPr>
      </w:pPr>
    </w:p>
    <w:p w:rsidR="0005227F" w:rsidRDefault="002F3B28" w:rsidP="008345DD">
      <w:pPr>
        <w:keepNext/>
        <w:rPr>
          <w:rFonts w:ascii="Arial" w:hAnsi="Arial" w:cs="Arial"/>
        </w:rPr>
      </w:pPr>
      <w:r>
        <w:rPr>
          <w:rFonts w:ascii="Arial" w:hAnsi="Arial" w:cs="Arial"/>
        </w:rPr>
        <w:t>Providers will be required to prov</w:t>
      </w:r>
      <w:r w:rsidR="008345DD">
        <w:rPr>
          <w:rFonts w:ascii="Arial" w:hAnsi="Arial" w:cs="Arial"/>
        </w:rPr>
        <w:t>i</w:t>
      </w:r>
      <w:r>
        <w:rPr>
          <w:rFonts w:ascii="Arial" w:hAnsi="Arial" w:cs="Arial"/>
        </w:rPr>
        <w:t>de:</w:t>
      </w:r>
    </w:p>
    <w:p w:rsidR="002D4858" w:rsidRPr="008345DD" w:rsidRDefault="002D4858" w:rsidP="00495D0D">
      <w:pPr>
        <w:pStyle w:val="TCHeading1"/>
        <w:numPr>
          <w:ilvl w:val="0"/>
          <w:numId w:val="34"/>
        </w:numPr>
      </w:pPr>
      <w:bookmarkStart w:id="155" w:name="_Toc448853360"/>
      <w:bookmarkStart w:id="156" w:name="_Toc448922627"/>
      <w:r>
        <w:t>Company Financial Status</w:t>
      </w:r>
      <w:bookmarkEnd w:id="155"/>
      <w:bookmarkEnd w:id="156"/>
    </w:p>
    <w:p w:rsidR="002D4858" w:rsidRDefault="002D4858" w:rsidP="00495D0D">
      <w:pPr>
        <w:pStyle w:val="TCBodyafterH1"/>
      </w:pPr>
      <w:r>
        <w:t>Three years of financial accounts or balance sheets</w:t>
      </w:r>
    </w:p>
    <w:p w:rsidR="002F3B28" w:rsidRPr="008345DD" w:rsidRDefault="002F3B28" w:rsidP="00495D0D">
      <w:pPr>
        <w:pStyle w:val="TCHeading1"/>
        <w:numPr>
          <w:ilvl w:val="0"/>
          <w:numId w:val="34"/>
        </w:numPr>
      </w:pPr>
      <w:bookmarkStart w:id="157" w:name="_Toc448411778"/>
      <w:bookmarkStart w:id="158" w:name="_Toc448853361"/>
      <w:bookmarkStart w:id="159" w:name="_Toc448922628"/>
      <w:r w:rsidRPr="008345DD">
        <w:t>Service Availability</w:t>
      </w:r>
      <w:bookmarkEnd w:id="157"/>
      <w:bookmarkEnd w:id="158"/>
      <w:bookmarkEnd w:id="159"/>
    </w:p>
    <w:p w:rsidR="008345DD" w:rsidRDefault="00EF08BA" w:rsidP="00495D0D">
      <w:pPr>
        <w:pStyle w:val="TCBodyafterH1"/>
      </w:pPr>
      <w:r>
        <w:t>All i</w:t>
      </w:r>
      <w:r w:rsidR="008345DD">
        <w:t>nformation</w:t>
      </w:r>
      <w:r>
        <w:t xml:space="preserve"> requested</w:t>
      </w:r>
      <w:r w:rsidR="008345DD">
        <w:t xml:space="preserve"> to support the </w:t>
      </w:r>
      <w:r w:rsidR="002F3B28" w:rsidRPr="008345DD">
        <w:t>bidder</w:t>
      </w:r>
      <w:r w:rsidR="008345DD">
        <w:t>s</w:t>
      </w:r>
      <w:r w:rsidR="002F3B28" w:rsidRPr="008345DD">
        <w:t xml:space="preserve"> </w:t>
      </w:r>
      <w:r w:rsidR="008345DD">
        <w:t xml:space="preserve">responses </w:t>
      </w:r>
      <w:r w:rsidR="00001D9C">
        <w:t xml:space="preserve">to the “NICE Electronic and Print Content Framework Agreement: Invitation to Tender” pack </w:t>
      </w:r>
      <w:r w:rsidR="008345DD">
        <w:t>to:</w:t>
      </w:r>
    </w:p>
    <w:p w:rsidR="008345DD" w:rsidRDefault="008345DD" w:rsidP="00495D0D">
      <w:pPr>
        <w:pStyle w:val="TCBodyafterH2"/>
      </w:pPr>
      <w:r>
        <w:t>Rows 6-18</w:t>
      </w:r>
      <w:r w:rsidRPr="008345DD">
        <w:rPr>
          <w:b/>
        </w:rPr>
        <w:t xml:space="preserve"> </w:t>
      </w:r>
      <w:r w:rsidR="00AF4C68" w:rsidRPr="00AF4C68">
        <w:t>(QUESTIONS 2 – 14)</w:t>
      </w:r>
      <w:r w:rsidR="00AF4C68">
        <w:rPr>
          <w:b/>
        </w:rPr>
        <w:t xml:space="preserve"> </w:t>
      </w:r>
      <w:r w:rsidRPr="008345DD">
        <w:t>on the</w:t>
      </w:r>
      <w:r w:rsidRPr="008345DD">
        <w:rPr>
          <w:b/>
        </w:rPr>
        <w:t xml:space="preserve"> </w:t>
      </w:r>
      <w:r w:rsidR="00001D9C" w:rsidRPr="00001D9C">
        <w:rPr>
          <w:b/>
        </w:rPr>
        <w:t>Lot 1 HSCC Licence</w:t>
      </w:r>
      <w:r w:rsidRPr="008345DD">
        <w:rPr>
          <w:b/>
        </w:rPr>
        <w:t xml:space="preserve"> </w:t>
      </w:r>
      <w:r w:rsidRPr="003748B8">
        <w:t>tab</w:t>
      </w:r>
      <w:r w:rsidRPr="008345DD">
        <w:t xml:space="preserve"> of the </w:t>
      </w:r>
      <w:r w:rsidR="00001D9C">
        <w:t>02_Bidders Response Document.</w:t>
      </w:r>
      <w:r w:rsidR="00001D9C" w:rsidRPr="00001D9C">
        <w:t xml:space="preserve"> </w:t>
      </w:r>
    </w:p>
    <w:p w:rsidR="003748B8" w:rsidRDefault="008345DD" w:rsidP="00495D0D">
      <w:pPr>
        <w:pStyle w:val="TCBodyafterH2"/>
      </w:pPr>
      <w:r w:rsidRPr="008345DD">
        <w:t xml:space="preserve">Rows </w:t>
      </w:r>
      <w:r w:rsidR="002F3B28" w:rsidRPr="008345DD">
        <w:t xml:space="preserve">8-20 </w:t>
      </w:r>
      <w:r w:rsidR="00BD4A0F">
        <w:t xml:space="preserve">(QUESTIONS 3 – 15) </w:t>
      </w:r>
      <w:r w:rsidR="002F3B28" w:rsidRPr="008345DD">
        <w:t>on the</w:t>
      </w:r>
      <w:r w:rsidR="002F3B28" w:rsidRPr="008345DD">
        <w:rPr>
          <w:b/>
        </w:rPr>
        <w:t xml:space="preserve"> </w:t>
      </w:r>
      <w:r w:rsidR="003748B8" w:rsidRPr="003748B8">
        <w:rPr>
          <w:b/>
        </w:rPr>
        <w:t xml:space="preserve">Lot 2 Providers Lic </w:t>
      </w:r>
      <w:r w:rsidR="003748B8">
        <w:rPr>
          <w:b/>
        </w:rPr>
        <w:t>–</w:t>
      </w:r>
      <w:r w:rsidR="003748B8" w:rsidRPr="003748B8">
        <w:rPr>
          <w:b/>
        </w:rPr>
        <w:t xml:space="preserve"> Agree</w:t>
      </w:r>
      <w:r w:rsidR="003748B8">
        <w:rPr>
          <w:b/>
        </w:rPr>
        <w:t xml:space="preserve"> </w:t>
      </w:r>
      <w:r w:rsidR="003748B8" w:rsidRPr="003748B8">
        <w:t>tab</w:t>
      </w:r>
      <w:r w:rsidR="003748B8" w:rsidRPr="008345DD">
        <w:t xml:space="preserve"> of the </w:t>
      </w:r>
      <w:r w:rsidR="003748B8">
        <w:t>02_Bidders Response Document.</w:t>
      </w:r>
      <w:r w:rsidR="003748B8" w:rsidRPr="00001D9C">
        <w:t xml:space="preserve"> </w:t>
      </w:r>
    </w:p>
    <w:p w:rsidR="006A37F5" w:rsidRPr="006A37F5" w:rsidRDefault="006A37F5" w:rsidP="00495D0D">
      <w:pPr>
        <w:pStyle w:val="TCBodyafterH2"/>
      </w:pPr>
      <w:r w:rsidRPr="006A37F5">
        <w:t xml:space="preserve">Rows </w:t>
      </w:r>
      <w:r>
        <w:t xml:space="preserve">6 – 7 (QUESTIONS 2 – 3) on the </w:t>
      </w:r>
      <w:r w:rsidRPr="00E96629">
        <w:rPr>
          <w:b/>
        </w:rPr>
        <w:t>Lot 2 Agents ONLY</w:t>
      </w:r>
      <w:r w:rsidRPr="006A37F5">
        <w:t xml:space="preserve"> tab of the 02_Bidders Response Document</w:t>
      </w:r>
    </w:p>
    <w:p w:rsidR="002F3B28" w:rsidRPr="008345DD" w:rsidRDefault="002F3B28" w:rsidP="00495D0D">
      <w:pPr>
        <w:pStyle w:val="TCHeading1"/>
      </w:pPr>
      <w:bookmarkStart w:id="160" w:name="_Toc448411779"/>
      <w:bookmarkStart w:id="161" w:name="_Toc448853362"/>
      <w:bookmarkStart w:id="162" w:name="_Toc448922629"/>
      <w:r w:rsidRPr="008345DD">
        <w:t>Service Access</w:t>
      </w:r>
      <w:bookmarkEnd w:id="160"/>
      <w:bookmarkEnd w:id="161"/>
      <w:bookmarkEnd w:id="162"/>
    </w:p>
    <w:p w:rsidR="00001D9C" w:rsidRDefault="00EF08BA" w:rsidP="00495D0D">
      <w:pPr>
        <w:pStyle w:val="TCBodyafterH1"/>
      </w:pPr>
      <w:r>
        <w:t>All information requested</w:t>
      </w:r>
      <w:r w:rsidR="008345DD">
        <w:t xml:space="preserve"> to support the </w:t>
      </w:r>
      <w:r w:rsidR="008345DD" w:rsidRPr="008345DD">
        <w:t>bidder</w:t>
      </w:r>
      <w:r w:rsidR="008345DD">
        <w:t>s</w:t>
      </w:r>
      <w:r w:rsidR="008345DD" w:rsidRPr="008345DD">
        <w:t xml:space="preserve"> </w:t>
      </w:r>
      <w:r w:rsidR="008345DD">
        <w:t>responses to</w:t>
      </w:r>
      <w:r w:rsidR="00001D9C">
        <w:t xml:space="preserve"> the “NICE Electronic and Print Content Framework Agreement: Invitation to Tender” pack to:</w:t>
      </w:r>
    </w:p>
    <w:p w:rsidR="008345DD" w:rsidRDefault="008345DD" w:rsidP="00495D0D">
      <w:pPr>
        <w:pStyle w:val="TCBodyafterH2"/>
      </w:pPr>
      <w:r>
        <w:t>Rows 20-36</w:t>
      </w:r>
      <w:r w:rsidR="00001D9C">
        <w:t xml:space="preserve"> (QUESTIONS 15 – 31)</w:t>
      </w:r>
      <w:r w:rsidRPr="008345DD">
        <w:rPr>
          <w:b/>
        </w:rPr>
        <w:t xml:space="preserve"> </w:t>
      </w:r>
      <w:r w:rsidRPr="008345DD">
        <w:t>on the</w:t>
      </w:r>
      <w:r w:rsidRPr="008345DD">
        <w:rPr>
          <w:b/>
        </w:rPr>
        <w:t xml:space="preserve"> </w:t>
      </w:r>
      <w:r w:rsidR="00001D9C" w:rsidRPr="00001D9C">
        <w:rPr>
          <w:b/>
        </w:rPr>
        <w:t>Lot 1 HSCC Licence</w:t>
      </w:r>
      <w:r w:rsidR="00001D9C" w:rsidRPr="008345DD">
        <w:rPr>
          <w:b/>
        </w:rPr>
        <w:t xml:space="preserve"> </w:t>
      </w:r>
      <w:r w:rsidR="00001D9C" w:rsidRPr="00F8330A">
        <w:t>tab</w:t>
      </w:r>
      <w:r w:rsidR="00001D9C" w:rsidRPr="008345DD">
        <w:t xml:space="preserve"> of the </w:t>
      </w:r>
      <w:r w:rsidR="00001D9C">
        <w:t>02_Bidders Response Document.</w:t>
      </w:r>
      <w:r w:rsidR="00001D9C" w:rsidRPr="00001D9C">
        <w:t xml:space="preserve"> </w:t>
      </w:r>
    </w:p>
    <w:p w:rsidR="002F3B28" w:rsidRPr="008345DD" w:rsidRDefault="008345DD" w:rsidP="00495D0D">
      <w:pPr>
        <w:pStyle w:val="TCBodyafterH2"/>
      </w:pPr>
      <w:r w:rsidRPr="008345DD">
        <w:t xml:space="preserve">Rows </w:t>
      </w:r>
      <w:r w:rsidR="00EF08BA">
        <w:t>22-35</w:t>
      </w:r>
      <w:r w:rsidRPr="008345DD">
        <w:t xml:space="preserve"> </w:t>
      </w:r>
      <w:r w:rsidR="00BD4A0F">
        <w:t xml:space="preserve">(QUESTIONS 16 – 29) </w:t>
      </w:r>
      <w:r w:rsidRPr="008345DD">
        <w:t>on the</w:t>
      </w:r>
      <w:r w:rsidRPr="008345DD">
        <w:rPr>
          <w:b/>
        </w:rPr>
        <w:t xml:space="preserve"> </w:t>
      </w:r>
      <w:r w:rsidR="00BD4A0F" w:rsidRPr="003748B8">
        <w:rPr>
          <w:b/>
        </w:rPr>
        <w:t xml:space="preserve">Lot 2 Providers Lic </w:t>
      </w:r>
      <w:r w:rsidR="00BD4A0F">
        <w:rPr>
          <w:b/>
        </w:rPr>
        <w:t>–</w:t>
      </w:r>
      <w:r w:rsidR="00BD4A0F" w:rsidRPr="003748B8">
        <w:rPr>
          <w:b/>
        </w:rPr>
        <w:t xml:space="preserve"> Agree</w:t>
      </w:r>
      <w:r w:rsidR="00BD4A0F">
        <w:rPr>
          <w:b/>
        </w:rPr>
        <w:t xml:space="preserve"> </w:t>
      </w:r>
      <w:r w:rsidR="00BD4A0F" w:rsidRPr="003748B8">
        <w:t>tab</w:t>
      </w:r>
      <w:r w:rsidR="00BD4A0F" w:rsidRPr="008345DD">
        <w:t xml:space="preserve"> of the </w:t>
      </w:r>
      <w:r w:rsidR="00BD4A0F">
        <w:t>02_Bidders Response Document</w:t>
      </w:r>
      <w:r w:rsidR="00001D9C">
        <w:t>.</w:t>
      </w:r>
    </w:p>
    <w:p w:rsidR="002F3B28" w:rsidRPr="008345DD" w:rsidRDefault="002F3B28" w:rsidP="00495D0D">
      <w:pPr>
        <w:pStyle w:val="TCHeading1"/>
      </w:pPr>
      <w:bookmarkStart w:id="163" w:name="_Toc448411780"/>
      <w:bookmarkStart w:id="164" w:name="_Toc448853363"/>
      <w:bookmarkStart w:id="165" w:name="_Toc448922630"/>
      <w:r w:rsidRPr="008345DD">
        <w:t>Technical Standards</w:t>
      </w:r>
      <w:bookmarkEnd w:id="163"/>
      <w:bookmarkEnd w:id="164"/>
      <w:bookmarkEnd w:id="165"/>
    </w:p>
    <w:p w:rsidR="00001D9C" w:rsidRPr="00001D9C" w:rsidRDefault="00EF08BA" w:rsidP="00495D0D">
      <w:pPr>
        <w:pStyle w:val="TCBodyafterH1"/>
      </w:pPr>
      <w:r>
        <w:lastRenderedPageBreak/>
        <w:t>All information requested</w:t>
      </w:r>
      <w:r w:rsidR="008345DD">
        <w:t xml:space="preserve"> to support the </w:t>
      </w:r>
      <w:r w:rsidR="008345DD" w:rsidRPr="008345DD">
        <w:t>bidder</w:t>
      </w:r>
      <w:r w:rsidR="008345DD">
        <w:t>s</w:t>
      </w:r>
      <w:r w:rsidR="008345DD" w:rsidRPr="008345DD">
        <w:t xml:space="preserve"> </w:t>
      </w:r>
      <w:r w:rsidR="008345DD">
        <w:t>responses to</w:t>
      </w:r>
      <w:r w:rsidR="00001D9C">
        <w:t xml:space="preserve"> </w:t>
      </w:r>
      <w:r w:rsidR="00001D9C" w:rsidRPr="00001D9C">
        <w:t>the “NICE Electronic and Print Content Framework Agreement: Invitation to Tender” pack to:</w:t>
      </w:r>
    </w:p>
    <w:p w:rsidR="00001D9C" w:rsidRPr="00001D9C" w:rsidRDefault="008345DD" w:rsidP="00495D0D">
      <w:pPr>
        <w:pStyle w:val="TCBodyafterH2"/>
      </w:pPr>
      <w:r>
        <w:t>Rows 38-46</w:t>
      </w:r>
      <w:r w:rsidR="00001D9C">
        <w:t xml:space="preserve"> (QUESTIONS 32 – 40)</w:t>
      </w:r>
      <w:r w:rsidRPr="00001D9C">
        <w:rPr>
          <w:b/>
        </w:rPr>
        <w:t xml:space="preserve"> </w:t>
      </w:r>
      <w:r w:rsidRPr="008345DD">
        <w:t>on the</w:t>
      </w:r>
      <w:r w:rsidRPr="00001D9C">
        <w:rPr>
          <w:b/>
        </w:rPr>
        <w:t xml:space="preserve"> </w:t>
      </w:r>
      <w:r w:rsidR="00001D9C" w:rsidRPr="00001D9C">
        <w:rPr>
          <w:b/>
        </w:rPr>
        <w:t xml:space="preserve">Lot 1 HSCC Licence </w:t>
      </w:r>
      <w:r w:rsidR="00001D9C" w:rsidRPr="00F8330A">
        <w:t>tab</w:t>
      </w:r>
      <w:r w:rsidR="00001D9C" w:rsidRPr="00001D9C">
        <w:rPr>
          <w:b/>
        </w:rPr>
        <w:t xml:space="preserve"> </w:t>
      </w:r>
      <w:r w:rsidR="00001D9C" w:rsidRPr="0066537E">
        <w:t xml:space="preserve">of the 02_Bidders Response Document.  </w:t>
      </w:r>
    </w:p>
    <w:p w:rsidR="00BD4A0F" w:rsidRPr="00BD4A0F" w:rsidRDefault="008345DD" w:rsidP="00495D0D">
      <w:pPr>
        <w:pStyle w:val="TCBodyafterH2"/>
      </w:pPr>
      <w:r w:rsidRPr="008345DD">
        <w:t xml:space="preserve">Rows </w:t>
      </w:r>
      <w:r w:rsidR="00BD4A0F">
        <w:t>37</w:t>
      </w:r>
      <w:r w:rsidR="00EF08BA">
        <w:t>-45</w:t>
      </w:r>
      <w:r w:rsidRPr="008345DD">
        <w:t xml:space="preserve"> </w:t>
      </w:r>
      <w:r w:rsidR="00BD4A0F">
        <w:t xml:space="preserve">(QUESTIONS 30 – 38) </w:t>
      </w:r>
      <w:r w:rsidRPr="008345DD">
        <w:t>on the</w:t>
      </w:r>
      <w:r w:rsidRPr="00BD4A0F">
        <w:t xml:space="preserve"> </w:t>
      </w:r>
      <w:bookmarkStart w:id="166" w:name="_Toc448411781"/>
      <w:r w:rsidR="00BD4A0F" w:rsidRPr="00BD4A0F">
        <w:rPr>
          <w:b/>
        </w:rPr>
        <w:t xml:space="preserve">Lot 2 Providers Lic – Agree </w:t>
      </w:r>
      <w:r w:rsidR="00BD4A0F" w:rsidRPr="00F8330A">
        <w:t>tab</w:t>
      </w:r>
      <w:r w:rsidR="00BD4A0F" w:rsidRPr="00BD4A0F">
        <w:rPr>
          <w:b/>
        </w:rPr>
        <w:t xml:space="preserve"> </w:t>
      </w:r>
      <w:r w:rsidR="00BD4A0F" w:rsidRPr="00BD4A0F">
        <w:t>of the 02_Bidders Response Document.</w:t>
      </w:r>
      <w:r w:rsidR="00BD4A0F" w:rsidRPr="00BD4A0F">
        <w:rPr>
          <w:b/>
        </w:rPr>
        <w:t xml:space="preserve"> </w:t>
      </w:r>
    </w:p>
    <w:p w:rsidR="002F3B28" w:rsidRPr="008345DD" w:rsidRDefault="002F3B28" w:rsidP="00495D0D">
      <w:pPr>
        <w:pStyle w:val="TCHeading1"/>
      </w:pPr>
      <w:bookmarkStart w:id="167" w:name="_Toc448853364"/>
      <w:bookmarkStart w:id="168" w:name="_Toc448922631"/>
      <w:r w:rsidRPr="008345DD">
        <w:t>User Support</w:t>
      </w:r>
      <w:bookmarkEnd w:id="166"/>
      <w:bookmarkEnd w:id="167"/>
      <w:bookmarkEnd w:id="168"/>
    </w:p>
    <w:p w:rsidR="00001D9C" w:rsidRPr="00001D9C" w:rsidRDefault="00EF08BA" w:rsidP="00495D0D">
      <w:pPr>
        <w:pStyle w:val="TCBodyafterH1"/>
      </w:pPr>
      <w:r>
        <w:t>All information requested</w:t>
      </w:r>
      <w:r w:rsidR="008345DD">
        <w:t xml:space="preserve"> to support the </w:t>
      </w:r>
      <w:r w:rsidR="008345DD" w:rsidRPr="008345DD">
        <w:t>bidder</w:t>
      </w:r>
      <w:r w:rsidR="008345DD">
        <w:t>s</w:t>
      </w:r>
      <w:r w:rsidR="008345DD" w:rsidRPr="008345DD">
        <w:t xml:space="preserve"> </w:t>
      </w:r>
      <w:r w:rsidR="008345DD">
        <w:t>responses to</w:t>
      </w:r>
      <w:r w:rsidR="00001D9C">
        <w:t xml:space="preserve"> </w:t>
      </w:r>
      <w:r w:rsidR="00001D9C" w:rsidRPr="00001D9C">
        <w:t>the “NICE Electronic and Print Content Framework Agreement: Invitation to Tender” pack to:</w:t>
      </w:r>
    </w:p>
    <w:p w:rsidR="008345DD" w:rsidRPr="0066537E" w:rsidRDefault="008345DD" w:rsidP="00495D0D">
      <w:pPr>
        <w:pStyle w:val="TCBodyafterH2"/>
      </w:pPr>
      <w:r>
        <w:t>Rows 48-53</w:t>
      </w:r>
      <w:r w:rsidRPr="008345DD">
        <w:rPr>
          <w:b/>
        </w:rPr>
        <w:t xml:space="preserve"> </w:t>
      </w:r>
      <w:r w:rsidR="00CD041F" w:rsidRPr="00CD2A08">
        <w:t>(QUESTIONS 41 – 46)</w:t>
      </w:r>
      <w:r w:rsidR="00CD041F">
        <w:rPr>
          <w:b/>
        </w:rPr>
        <w:t xml:space="preserve"> </w:t>
      </w:r>
      <w:r w:rsidRPr="008345DD">
        <w:t>on the</w:t>
      </w:r>
      <w:r w:rsidRPr="008345DD">
        <w:rPr>
          <w:b/>
        </w:rPr>
        <w:t xml:space="preserve"> </w:t>
      </w:r>
      <w:r w:rsidR="00CD041F" w:rsidRPr="00001D9C">
        <w:rPr>
          <w:b/>
        </w:rPr>
        <w:t xml:space="preserve">Lot 1 HSCC Licence </w:t>
      </w:r>
      <w:r w:rsidR="00CD041F" w:rsidRPr="00CD2A08">
        <w:t>tab</w:t>
      </w:r>
      <w:r w:rsidR="00CD041F" w:rsidRPr="00001D9C">
        <w:rPr>
          <w:b/>
        </w:rPr>
        <w:t xml:space="preserve"> </w:t>
      </w:r>
      <w:r w:rsidR="00CD041F" w:rsidRPr="0066537E">
        <w:t>of the 02_Bidders Response Document.</w:t>
      </w:r>
    </w:p>
    <w:p w:rsidR="00BD4A0F" w:rsidRPr="00F73D2E" w:rsidRDefault="008345DD" w:rsidP="00495D0D">
      <w:pPr>
        <w:pStyle w:val="TCBodyafterH2"/>
      </w:pPr>
      <w:r w:rsidRPr="008345DD">
        <w:t xml:space="preserve">Rows </w:t>
      </w:r>
      <w:r w:rsidR="00EF08BA">
        <w:t>47-52</w:t>
      </w:r>
      <w:r w:rsidRPr="008345DD">
        <w:t xml:space="preserve"> </w:t>
      </w:r>
      <w:r w:rsidR="00BD4A0F">
        <w:t xml:space="preserve">(QUESTIONS 39 – 44) </w:t>
      </w:r>
      <w:r w:rsidRPr="008345DD">
        <w:t>on the</w:t>
      </w:r>
      <w:r w:rsidRPr="00BD4A0F">
        <w:t xml:space="preserve"> </w:t>
      </w:r>
      <w:bookmarkStart w:id="169" w:name="_Toc448411782"/>
      <w:r w:rsidR="00BD4A0F" w:rsidRPr="00BD4A0F">
        <w:rPr>
          <w:b/>
        </w:rPr>
        <w:t xml:space="preserve">Lot 2 Providers Lic – Agree </w:t>
      </w:r>
      <w:r w:rsidR="00BD4A0F" w:rsidRPr="00BD4A0F">
        <w:t>tab of the 02_Bidders Response Document.</w:t>
      </w:r>
      <w:r w:rsidR="00BD4A0F" w:rsidRPr="00BD4A0F">
        <w:rPr>
          <w:b/>
        </w:rPr>
        <w:t xml:space="preserve"> </w:t>
      </w:r>
    </w:p>
    <w:p w:rsidR="00F73D2E" w:rsidRPr="00F73D2E" w:rsidRDefault="006A37F5" w:rsidP="00495D0D">
      <w:pPr>
        <w:pStyle w:val="TCBodyafterH2"/>
      </w:pPr>
      <w:r>
        <w:t>Rows 8</w:t>
      </w:r>
      <w:r w:rsidRPr="001973BD">
        <w:t xml:space="preserve"> – 13 (QUESTIONS </w:t>
      </w:r>
      <w:r>
        <w:t>4</w:t>
      </w:r>
      <w:r w:rsidRPr="001973BD">
        <w:t xml:space="preserve"> – 9</w:t>
      </w:r>
      <w:r>
        <w:t xml:space="preserve"> </w:t>
      </w:r>
      <w:r w:rsidR="00F73D2E" w:rsidRPr="008345DD">
        <w:t>on the</w:t>
      </w:r>
      <w:r w:rsidR="00F73D2E" w:rsidRPr="00BD4A0F">
        <w:t xml:space="preserve"> </w:t>
      </w:r>
      <w:r w:rsidR="00F73D2E" w:rsidRPr="00F73D2E">
        <w:rPr>
          <w:b/>
        </w:rPr>
        <w:t xml:space="preserve">Lot 2 Agents </w:t>
      </w:r>
      <w:r w:rsidRPr="00F73D2E">
        <w:rPr>
          <w:b/>
        </w:rPr>
        <w:t>ONLY</w:t>
      </w:r>
      <w:r w:rsidRPr="00BD4A0F">
        <w:rPr>
          <w:b/>
        </w:rPr>
        <w:t xml:space="preserve"> </w:t>
      </w:r>
      <w:r w:rsidR="00F73D2E" w:rsidRPr="00BD4A0F">
        <w:t>tab of the 02_Bidders Response Document</w:t>
      </w:r>
      <w:r w:rsidR="00F73D2E">
        <w:t>.</w:t>
      </w:r>
    </w:p>
    <w:p w:rsidR="002F3B28" w:rsidRPr="008345DD" w:rsidRDefault="002F3B28" w:rsidP="00495D0D">
      <w:pPr>
        <w:pStyle w:val="TCHeading1"/>
      </w:pPr>
      <w:bookmarkStart w:id="170" w:name="_Toc448853365"/>
      <w:bookmarkStart w:id="171" w:name="_Toc448922632"/>
      <w:r w:rsidRPr="008345DD">
        <w:t>Service Notifications</w:t>
      </w:r>
      <w:bookmarkEnd w:id="169"/>
      <w:bookmarkEnd w:id="170"/>
      <w:bookmarkEnd w:id="171"/>
    </w:p>
    <w:p w:rsidR="0066537E" w:rsidRPr="00001D9C" w:rsidRDefault="00EF08BA" w:rsidP="00495D0D">
      <w:pPr>
        <w:pStyle w:val="TCBodyafterH1"/>
      </w:pPr>
      <w:r>
        <w:t>All information requested</w:t>
      </w:r>
      <w:r w:rsidR="008345DD">
        <w:t xml:space="preserve"> to support the </w:t>
      </w:r>
      <w:r w:rsidR="008345DD" w:rsidRPr="008345DD">
        <w:t>bidder</w:t>
      </w:r>
      <w:r w:rsidR="008345DD">
        <w:t>s</w:t>
      </w:r>
      <w:r w:rsidR="008345DD" w:rsidRPr="008345DD">
        <w:t xml:space="preserve"> </w:t>
      </w:r>
      <w:r w:rsidR="008345DD">
        <w:t>responses to</w:t>
      </w:r>
      <w:r w:rsidR="0066537E">
        <w:t xml:space="preserve"> </w:t>
      </w:r>
      <w:r w:rsidR="0066537E" w:rsidRPr="00001D9C">
        <w:t>the “NICE Electronic and Print Content Framework Agreement: Invitation to Tender” pack to:</w:t>
      </w:r>
    </w:p>
    <w:p w:rsidR="0066537E" w:rsidRPr="0066537E" w:rsidRDefault="008345DD" w:rsidP="00495D0D">
      <w:pPr>
        <w:pStyle w:val="TCBodyafterH2"/>
      </w:pPr>
      <w:r>
        <w:t xml:space="preserve">Rows </w:t>
      </w:r>
      <w:r w:rsidR="00EF08BA">
        <w:t>54-59</w:t>
      </w:r>
      <w:r w:rsidRPr="0066537E">
        <w:rPr>
          <w:b/>
        </w:rPr>
        <w:t xml:space="preserve"> </w:t>
      </w:r>
      <w:r w:rsidR="0066537E" w:rsidRPr="00CD2A08">
        <w:t>(QUESTIONS 47 – 52)</w:t>
      </w:r>
      <w:r w:rsidR="0066537E" w:rsidRPr="0066537E">
        <w:rPr>
          <w:b/>
        </w:rPr>
        <w:t xml:space="preserve"> </w:t>
      </w:r>
      <w:r w:rsidRPr="008345DD">
        <w:t>on the</w:t>
      </w:r>
      <w:r w:rsidRPr="0066537E">
        <w:rPr>
          <w:b/>
        </w:rPr>
        <w:t xml:space="preserve"> </w:t>
      </w:r>
      <w:r w:rsidR="0066537E" w:rsidRPr="0066537E">
        <w:rPr>
          <w:b/>
        </w:rPr>
        <w:t xml:space="preserve">Lot 1 HSCC Licence </w:t>
      </w:r>
      <w:r w:rsidR="0066537E" w:rsidRPr="00BD4A0F">
        <w:t>tab of the 02_Bidders Response Document.</w:t>
      </w:r>
    </w:p>
    <w:p w:rsidR="002F3B28" w:rsidRPr="008345DD" w:rsidRDefault="008345DD" w:rsidP="00495D0D">
      <w:pPr>
        <w:pStyle w:val="TCBodyafterH2"/>
      </w:pPr>
      <w:r w:rsidRPr="008345DD">
        <w:t xml:space="preserve">Rows </w:t>
      </w:r>
      <w:r w:rsidR="00EF08BA">
        <w:t>53-58</w:t>
      </w:r>
      <w:r w:rsidRPr="008345DD">
        <w:t xml:space="preserve"> </w:t>
      </w:r>
      <w:r w:rsidR="00BD4A0F" w:rsidRPr="00CD2A08">
        <w:t xml:space="preserve">(QUESTIONS </w:t>
      </w:r>
      <w:r w:rsidR="00347526">
        <w:t>45</w:t>
      </w:r>
      <w:r w:rsidR="00BD4A0F" w:rsidRPr="00CD2A08">
        <w:t xml:space="preserve"> – 5</w:t>
      </w:r>
      <w:r w:rsidR="00347526">
        <w:t>0</w:t>
      </w:r>
      <w:r w:rsidR="00BD4A0F" w:rsidRPr="00CD2A08">
        <w:t>)</w:t>
      </w:r>
      <w:r w:rsidR="00BD4A0F" w:rsidRPr="0066537E">
        <w:rPr>
          <w:b/>
        </w:rPr>
        <w:t xml:space="preserve"> </w:t>
      </w:r>
      <w:r w:rsidRPr="008345DD">
        <w:t>on the</w:t>
      </w:r>
      <w:r w:rsidRPr="0066537E">
        <w:rPr>
          <w:b/>
        </w:rPr>
        <w:t xml:space="preserve"> </w:t>
      </w:r>
      <w:r w:rsidR="00BD4A0F" w:rsidRPr="00BD4A0F">
        <w:rPr>
          <w:b/>
        </w:rPr>
        <w:t xml:space="preserve">Lot 2 Providers Lic – Agree </w:t>
      </w:r>
      <w:r w:rsidR="00BD4A0F" w:rsidRPr="00BD4A0F">
        <w:t>tab of the 02_Bidders Response Document</w:t>
      </w:r>
      <w:r w:rsidR="00BD4A0F">
        <w:t>.</w:t>
      </w:r>
    </w:p>
    <w:p w:rsidR="002F3B28" w:rsidRPr="008345DD" w:rsidRDefault="002F3B28" w:rsidP="00495D0D">
      <w:pPr>
        <w:pStyle w:val="TCHeading1"/>
      </w:pPr>
      <w:bookmarkStart w:id="172" w:name="_Toc448411783"/>
      <w:bookmarkStart w:id="173" w:name="_Toc448853366"/>
      <w:bookmarkStart w:id="174" w:name="_Toc448922633"/>
      <w:r w:rsidRPr="008345DD">
        <w:t>Service Reporting</w:t>
      </w:r>
      <w:bookmarkEnd w:id="172"/>
      <w:bookmarkEnd w:id="173"/>
      <w:bookmarkEnd w:id="174"/>
    </w:p>
    <w:p w:rsidR="0066537E" w:rsidRPr="00001D9C" w:rsidRDefault="00EF08BA" w:rsidP="00495D0D">
      <w:pPr>
        <w:pStyle w:val="TCBodyafterH1"/>
      </w:pPr>
      <w:r>
        <w:t xml:space="preserve">All information requested to support the </w:t>
      </w:r>
      <w:r w:rsidRPr="008345DD">
        <w:t>bidder</w:t>
      </w:r>
      <w:r>
        <w:t>s</w:t>
      </w:r>
      <w:r w:rsidRPr="008345DD">
        <w:t xml:space="preserve"> </w:t>
      </w:r>
      <w:r>
        <w:t>responses to</w:t>
      </w:r>
      <w:r w:rsidR="0066537E">
        <w:t xml:space="preserve"> </w:t>
      </w:r>
      <w:r w:rsidR="0066537E" w:rsidRPr="00001D9C">
        <w:t>the “NICE Electronic and Print Content Framework Agreement: Invitation to Tender” pack to:</w:t>
      </w:r>
    </w:p>
    <w:p w:rsidR="0066537E" w:rsidRPr="00CD2A08" w:rsidRDefault="00EF08BA" w:rsidP="00495D0D">
      <w:pPr>
        <w:pStyle w:val="TCBodyafterH2"/>
      </w:pPr>
      <w:r>
        <w:t>Rows 60-6</w:t>
      </w:r>
      <w:r w:rsidR="00347526">
        <w:t>4</w:t>
      </w:r>
      <w:r w:rsidR="0066537E">
        <w:t xml:space="preserve"> </w:t>
      </w:r>
      <w:r w:rsidR="0066537E" w:rsidRPr="00CD2A08">
        <w:t>(QUESTIONS 53 – 5</w:t>
      </w:r>
      <w:r w:rsidR="00347526">
        <w:t>7</w:t>
      </w:r>
      <w:r w:rsidR="0066537E" w:rsidRPr="00CD2A08">
        <w:t>)</w:t>
      </w:r>
      <w:r w:rsidRPr="0066537E">
        <w:rPr>
          <w:b/>
        </w:rPr>
        <w:t xml:space="preserve"> </w:t>
      </w:r>
      <w:r w:rsidRPr="008345DD">
        <w:t>on the</w:t>
      </w:r>
      <w:r w:rsidRPr="0066537E">
        <w:rPr>
          <w:b/>
        </w:rPr>
        <w:t xml:space="preserve"> </w:t>
      </w:r>
      <w:r w:rsidR="0066537E" w:rsidRPr="0066537E">
        <w:rPr>
          <w:b/>
        </w:rPr>
        <w:t xml:space="preserve">Lot 1 HSCC Licence </w:t>
      </w:r>
      <w:r w:rsidR="0066537E" w:rsidRPr="00CD2A08">
        <w:t>tab of the 02_Bidders Response Document.</w:t>
      </w:r>
    </w:p>
    <w:p w:rsidR="002F3B28" w:rsidRDefault="00EF08BA" w:rsidP="00495D0D">
      <w:pPr>
        <w:pStyle w:val="TCBodyafterH2"/>
      </w:pPr>
      <w:r w:rsidRPr="008345DD">
        <w:t xml:space="preserve">Rows </w:t>
      </w:r>
      <w:r>
        <w:t>59-6</w:t>
      </w:r>
      <w:r w:rsidR="00347526">
        <w:t>3</w:t>
      </w:r>
      <w:r w:rsidRPr="008345DD">
        <w:t xml:space="preserve"> </w:t>
      </w:r>
      <w:r w:rsidR="00BD4A0F">
        <w:t>(QUESTIONS 51 – 5</w:t>
      </w:r>
      <w:r w:rsidR="00347526">
        <w:t>5</w:t>
      </w:r>
      <w:r w:rsidR="00BD4A0F">
        <w:t xml:space="preserve">) </w:t>
      </w:r>
      <w:r w:rsidRPr="008345DD">
        <w:t>on the</w:t>
      </w:r>
      <w:r w:rsidRPr="0066537E">
        <w:rPr>
          <w:b/>
        </w:rPr>
        <w:t xml:space="preserve"> </w:t>
      </w:r>
      <w:r w:rsidR="00BD4A0F" w:rsidRPr="00BD4A0F">
        <w:rPr>
          <w:b/>
        </w:rPr>
        <w:t xml:space="preserve">Lot 2 Providers Lic – Agree </w:t>
      </w:r>
      <w:r w:rsidR="00BD4A0F" w:rsidRPr="00BD4A0F">
        <w:t>tab of the 02_Bidders Response Document</w:t>
      </w:r>
      <w:r w:rsidR="00BD4A0F">
        <w:t>.</w:t>
      </w:r>
    </w:p>
    <w:p w:rsidR="00F73D2E" w:rsidRPr="008345DD" w:rsidRDefault="00F73D2E" w:rsidP="00495D0D">
      <w:pPr>
        <w:pStyle w:val="TCBodyafterH2"/>
      </w:pPr>
      <w:r>
        <w:t>Rows 1</w:t>
      </w:r>
      <w:r w:rsidR="00375C1E">
        <w:t>5</w:t>
      </w:r>
      <w:r>
        <w:t xml:space="preserve"> – </w:t>
      </w:r>
      <w:r w:rsidR="00347526">
        <w:t xml:space="preserve">18 </w:t>
      </w:r>
      <w:r>
        <w:t xml:space="preserve">(QUESTIONS </w:t>
      </w:r>
      <w:r w:rsidR="00375C1E">
        <w:t>10</w:t>
      </w:r>
      <w:r>
        <w:t xml:space="preserve"> – 1</w:t>
      </w:r>
      <w:r w:rsidR="00347526">
        <w:t>3</w:t>
      </w:r>
      <w:r>
        <w:t xml:space="preserve">) </w:t>
      </w:r>
      <w:r w:rsidRPr="008345DD">
        <w:t>on the</w:t>
      </w:r>
      <w:r w:rsidRPr="00BD4A0F">
        <w:t xml:space="preserve"> </w:t>
      </w:r>
      <w:r w:rsidRPr="00F73D2E">
        <w:rPr>
          <w:b/>
        </w:rPr>
        <w:t xml:space="preserve">Lot 2 Agents </w:t>
      </w:r>
      <w:r w:rsidR="006A37F5" w:rsidRPr="00F73D2E">
        <w:rPr>
          <w:b/>
        </w:rPr>
        <w:t>ONLY</w:t>
      </w:r>
      <w:r w:rsidR="006A37F5" w:rsidRPr="00BD4A0F">
        <w:rPr>
          <w:b/>
        </w:rPr>
        <w:t xml:space="preserve"> </w:t>
      </w:r>
      <w:r w:rsidRPr="00BD4A0F">
        <w:t>tab of the 02_Bidders Response Document</w:t>
      </w:r>
      <w:r>
        <w:t>.</w:t>
      </w:r>
    </w:p>
    <w:p w:rsidR="002F3B28" w:rsidRPr="008345DD" w:rsidRDefault="002F3B28" w:rsidP="00495D0D">
      <w:pPr>
        <w:pStyle w:val="TCHeading1"/>
      </w:pPr>
      <w:bookmarkStart w:id="175" w:name="_Toc448411784"/>
      <w:bookmarkStart w:id="176" w:name="_Toc448853367"/>
      <w:bookmarkStart w:id="177" w:name="_Toc448922634"/>
      <w:r w:rsidRPr="008345DD">
        <w:lastRenderedPageBreak/>
        <w:t xml:space="preserve">Measurement  &amp; </w:t>
      </w:r>
      <w:bookmarkEnd w:id="175"/>
      <w:bookmarkEnd w:id="176"/>
      <w:bookmarkEnd w:id="177"/>
      <w:r w:rsidR="00347526">
        <w:t>Related Payment</w:t>
      </w:r>
    </w:p>
    <w:p w:rsidR="0066537E" w:rsidRPr="0066537E" w:rsidRDefault="00EF08BA" w:rsidP="00495D0D">
      <w:pPr>
        <w:pStyle w:val="TCBodyafterH1"/>
      </w:pPr>
      <w:r>
        <w:t xml:space="preserve">All information requested to support the </w:t>
      </w:r>
      <w:r w:rsidRPr="008345DD">
        <w:t>bidder</w:t>
      </w:r>
      <w:r>
        <w:t>s</w:t>
      </w:r>
      <w:r w:rsidRPr="008345DD">
        <w:t xml:space="preserve"> </w:t>
      </w:r>
      <w:r>
        <w:t>responses to</w:t>
      </w:r>
      <w:r w:rsidR="0066537E">
        <w:t xml:space="preserve"> </w:t>
      </w:r>
      <w:r w:rsidR="0066537E" w:rsidRPr="0066537E">
        <w:t>the “NICE Electronic and Print Content Framework Agreement: Invitation to Tender” pack to:</w:t>
      </w:r>
    </w:p>
    <w:p w:rsidR="0066537E" w:rsidRPr="00CD2A08" w:rsidRDefault="00EF08BA" w:rsidP="00495D0D">
      <w:pPr>
        <w:pStyle w:val="TCBodyafterH2"/>
      </w:pPr>
      <w:r>
        <w:t>Rows 6</w:t>
      </w:r>
      <w:r w:rsidR="00347526">
        <w:t>6</w:t>
      </w:r>
      <w:r>
        <w:t>-7</w:t>
      </w:r>
      <w:r w:rsidR="00347526">
        <w:t>0</w:t>
      </w:r>
      <w:r w:rsidR="0066537E">
        <w:t xml:space="preserve"> (QUESTIONS 5</w:t>
      </w:r>
      <w:r w:rsidR="00347526">
        <w:t>8</w:t>
      </w:r>
      <w:r w:rsidR="0066537E">
        <w:t xml:space="preserve"> – 6</w:t>
      </w:r>
      <w:r w:rsidR="00347526">
        <w:t>2</w:t>
      </w:r>
      <w:r w:rsidR="0066537E">
        <w:t>)</w:t>
      </w:r>
      <w:r w:rsidRPr="0066537E">
        <w:rPr>
          <w:b/>
        </w:rPr>
        <w:t xml:space="preserve"> </w:t>
      </w:r>
      <w:r w:rsidRPr="008345DD">
        <w:t>on the</w:t>
      </w:r>
      <w:r w:rsidRPr="0066537E">
        <w:rPr>
          <w:b/>
        </w:rPr>
        <w:t xml:space="preserve"> </w:t>
      </w:r>
      <w:r w:rsidR="0066537E" w:rsidRPr="0066537E">
        <w:rPr>
          <w:b/>
        </w:rPr>
        <w:t xml:space="preserve">Lot 1 HSCC Licence </w:t>
      </w:r>
      <w:r w:rsidR="0066537E" w:rsidRPr="00CD2A08">
        <w:t>tab of the 02_Bidders Response Document.</w:t>
      </w:r>
    </w:p>
    <w:p w:rsidR="002F3B28" w:rsidRDefault="00EF08BA" w:rsidP="00495D0D">
      <w:pPr>
        <w:pStyle w:val="TCBodyafterH2"/>
      </w:pPr>
      <w:r w:rsidRPr="008345DD">
        <w:t xml:space="preserve">Rows </w:t>
      </w:r>
      <w:r>
        <w:t>6</w:t>
      </w:r>
      <w:r w:rsidR="00347526">
        <w:t>5</w:t>
      </w:r>
      <w:r>
        <w:t>-6</w:t>
      </w:r>
      <w:r w:rsidR="00347526">
        <w:t>8</w:t>
      </w:r>
      <w:r w:rsidRPr="008345DD">
        <w:t xml:space="preserve"> </w:t>
      </w:r>
      <w:r w:rsidR="00BD4A0F">
        <w:t>(QUESTIONS 5</w:t>
      </w:r>
      <w:r w:rsidR="00347526">
        <w:t>6</w:t>
      </w:r>
      <w:r w:rsidR="00BD4A0F">
        <w:t xml:space="preserve"> – </w:t>
      </w:r>
      <w:r w:rsidR="00347526">
        <w:t>59</w:t>
      </w:r>
      <w:r w:rsidR="00CD2A08">
        <w:t>)</w:t>
      </w:r>
      <w:r w:rsidR="00BD4A0F">
        <w:t xml:space="preserve"> </w:t>
      </w:r>
      <w:r w:rsidRPr="008345DD">
        <w:t>on the</w:t>
      </w:r>
      <w:r w:rsidRPr="0066537E">
        <w:rPr>
          <w:b/>
        </w:rPr>
        <w:t xml:space="preserve"> </w:t>
      </w:r>
      <w:r w:rsidR="00BD4A0F" w:rsidRPr="00BD4A0F">
        <w:rPr>
          <w:b/>
        </w:rPr>
        <w:t xml:space="preserve">Lot 2 Providers Lic – Agree </w:t>
      </w:r>
      <w:r w:rsidR="00BD4A0F" w:rsidRPr="00BD4A0F">
        <w:t>tab of the 02_Bidders Response Document</w:t>
      </w:r>
      <w:r w:rsidR="00BD4A0F">
        <w:t>.</w:t>
      </w:r>
    </w:p>
    <w:p w:rsidR="00F73D2E" w:rsidRPr="00AD3988" w:rsidRDefault="00F73D2E" w:rsidP="00495D0D">
      <w:pPr>
        <w:pStyle w:val="TCBodyafterH2"/>
      </w:pPr>
      <w:r>
        <w:t>Rows 2</w:t>
      </w:r>
      <w:r w:rsidR="00347526">
        <w:t>0</w:t>
      </w:r>
      <w:r>
        <w:t>-2</w:t>
      </w:r>
      <w:r w:rsidR="00347526">
        <w:t>1</w:t>
      </w:r>
      <w:r>
        <w:t xml:space="preserve"> (QUESTIONS 1</w:t>
      </w:r>
      <w:r w:rsidR="00347526">
        <w:t>4</w:t>
      </w:r>
      <w:r>
        <w:t xml:space="preserve"> – 1</w:t>
      </w:r>
      <w:r w:rsidR="00347526">
        <w:t>5</w:t>
      </w:r>
      <w:r>
        <w:t xml:space="preserve">) </w:t>
      </w:r>
      <w:r w:rsidRPr="008345DD">
        <w:t>on the</w:t>
      </w:r>
      <w:r w:rsidRPr="00BD4A0F">
        <w:t xml:space="preserve"> </w:t>
      </w:r>
      <w:r w:rsidRPr="00F73D2E">
        <w:rPr>
          <w:b/>
        </w:rPr>
        <w:t xml:space="preserve">Lot 2 Agents </w:t>
      </w:r>
      <w:r w:rsidR="006A37F5" w:rsidRPr="00F73D2E">
        <w:rPr>
          <w:b/>
        </w:rPr>
        <w:t>ONLY</w:t>
      </w:r>
      <w:r w:rsidR="006A37F5" w:rsidRPr="00BD4A0F">
        <w:rPr>
          <w:b/>
        </w:rPr>
        <w:t xml:space="preserve"> </w:t>
      </w:r>
      <w:r w:rsidRPr="00BD4A0F">
        <w:t>tab of the 02_Bidders Response Document</w:t>
      </w:r>
      <w:r>
        <w:t>.</w:t>
      </w:r>
    </w:p>
    <w:p w:rsidR="002D4858" w:rsidRPr="008345DD" w:rsidRDefault="002D4858" w:rsidP="00495D0D">
      <w:pPr>
        <w:pStyle w:val="TCHeading1"/>
      </w:pPr>
      <w:bookmarkStart w:id="178" w:name="_Toc448853369"/>
      <w:bookmarkStart w:id="179" w:name="_Toc448922636"/>
      <w:r>
        <w:t>Other</w:t>
      </w:r>
      <w:bookmarkEnd w:id="178"/>
      <w:bookmarkEnd w:id="179"/>
    </w:p>
    <w:p w:rsidR="002D4858" w:rsidRDefault="002D4858" w:rsidP="00495D0D">
      <w:pPr>
        <w:pStyle w:val="TCBodyafterH1"/>
      </w:pPr>
      <w:r>
        <w:t xml:space="preserve">Any other information </w:t>
      </w:r>
      <w:r w:rsidR="006475D3">
        <w:t xml:space="preserve">required </w:t>
      </w:r>
      <w:r>
        <w:t xml:space="preserve">to support any other statements made in the </w:t>
      </w:r>
      <w:r w:rsidR="001162C8">
        <w:t>B</w:t>
      </w:r>
      <w:r>
        <w:t>idder’s</w:t>
      </w:r>
      <w:r w:rsidR="00915FA9">
        <w:t xml:space="preserve"> response documents to </w:t>
      </w:r>
      <w:r w:rsidR="00915FA9" w:rsidRPr="0066537E">
        <w:t>the “NICE Electronic and Print Content Framework Agreement: Invitation to Tender” pack</w:t>
      </w:r>
      <w:r w:rsidR="00915FA9">
        <w:t>.</w:t>
      </w:r>
    </w:p>
    <w:p w:rsidR="000A3069" w:rsidRDefault="000A3069" w:rsidP="008345DD">
      <w:pPr>
        <w:keepNext/>
        <w:rPr>
          <w:rFonts w:ascii="Arial" w:hAnsi="Arial" w:cs="Arial"/>
        </w:rPr>
      </w:pPr>
    </w:p>
    <w:p w:rsidR="00EF08BA" w:rsidRPr="0061569D" w:rsidRDefault="00EF08BA" w:rsidP="008345DD">
      <w:pPr>
        <w:keepNext/>
        <w:rPr>
          <w:rFonts w:ascii="Arial" w:hAnsi="Arial" w:cs="Arial"/>
        </w:rPr>
      </w:pPr>
    </w:p>
    <w:sectPr w:rsidR="00EF08BA" w:rsidRPr="0061569D" w:rsidSect="0034397B">
      <w:footerReference w:type="default" r:id="rId19"/>
      <w:footerReference w:type="first" r:id="rId20"/>
      <w:pgSz w:w="11894" w:h="16834"/>
      <w:pgMar w:top="1440" w:right="1440" w:bottom="1008" w:left="1440" w:header="706" w:footer="706"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5D0D" w:rsidRDefault="00495D0D">
      <w:r>
        <w:separator/>
      </w:r>
    </w:p>
  </w:endnote>
  <w:endnote w:type="continuationSeparator" w:id="0">
    <w:p w:rsidR="00495D0D" w:rsidRDefault="00495D0D">
      <w:r>
        <w:continuationSeparator/>
      </w:r>
    </w:p>
  </w:endnote>
  <w:endnote w:type="continuationNotice" w:id="1">
    <w:p w:rsidR="00495D0D" w:rsidRDefault="00495D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5D0D" w:rsidRDefault="00495D0D" w:rsidP="00135E36">
    <w:pPr>
      <w:tabs>
        <w:tab w:val="right" w:pos="8931"/>
      </w:tabs>
      <w:rPr>
        <w:rFonts w:ascii="Arial" w:hAnsi="Arial"/>
        <w:sz w:val="16"/>
      </w:rPr>
    </w:pPr>
    <w:r>
      <w:rPr>
        <w:rFonts w:ascii="Arial" w:hAnsi="Arial"/>
        <w:sz w:val="16"/>
      </w:rPr>
      <w:tab/>
      <w:t xml:space="preserve">NICE Electronic and Print Content Framework </w:t>
    </w:r>
  </w:p>
  <w:p w:rsidR="00495D0D" w:rsidRDefault="00495D0D" w:rsidP="00135E36">
    <w:pPr>
      <w:tabs>
        <w:tab w:val="right" w:pos="8931"/>
      </w:tabs>
      <w:rPr>
        <w:rFonts w:ascii="Arial" w:hAnsi="Arial"/>
        <w:sz w:val="16"/>
      </w:rPr>
    </w:pPr>
    <w:r>
      <w:rPr>
        <w:rFonts w:ascii="Arial" w:hAnsi="Arial"/>
        <w:sz w:val="16"/>
      </w:rPr>
      <w:tab/>
      <w:t>Terms and Conditions of Contract</w:t>
    </w:r>
  </w:p>
  <w:p w:rsidR="00495D0D" w:rsidRDefault="00495D0D" w:rsidP="00135E36">
    <w:pPr>
      <w:tabs>
        <w:tab w:val="right" w:pos="8931"/>
      </w:tabs>
    </w:pPr>
    <w:r>
      <w:rPr>
        <w:rFonts w:ascii="Arial" w:hAnsi="Arial"/>
        <w:sz w:val="16"/>
      </w:rPr>
      <w:tab/>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sidR="00885F4E">
      <w:rPr>
        <w:rFonts w:ascii="Arial" w:hAnsi="Arial"/>
        <w:noProof/>
        <w:sz w:val="16"/>
      </w:rPr>
      <w:t>47</w:t>
    </w:r>
    <w:r>
      <w:rPr>
        <w:rFonts w:ascii="Arial" w:hAnsi="Arial"/>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5D0D" w:rsidRDefault="00495D0D" w:rsidP="0034397B">
    <w:pPr>
      <w:rPr>
        <w:rFonts w:ascii="Arial" w:hAnsi="Arial"/>
        <w:sz w:val="20"/>
      </w:rPr>
    </w:pP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5D0D" w:rsidRDefault="00495D0D">
      <w:r>
        <w:separator/>
      </w:r>
    </w:p>
  </w:footnote>
  <w:footnote w:type="continuationSeparator" w:id="0">
    <w:p w:rsidR="00495D0D" w:rsidRDefault="00495D0D">
      <w:r>
        <w:continuationSeparator/>
      </w:r>
    </w:p>
  </w:footnote>
  <w:footnote w:type="continuationNotice" w:id="1">
    <w:p w:rsidR="00495D0D" w:rsidRDefault="00495D0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B53A6"/>
    <w:multiLevelType w:val="hybridMultilevel"/>
    <w:tmpl w:val="126653C8"/>
    <w:lvl w:ilvl="0" w:tplc="799846A8">
      <w:numFmt w:val="bullet"/>
      <w:pStyle w:val="TCBullet2"/>
      <w:lvlText w:val="•"/>
      <w:lvlJc w:val="left"/>
      <w:pPr>
        <w:ind w:left="1854" w:hanging="360"/>
      </w:pPr>
      <w:rPr>
        <w:rFonts w:ascii="Arial" w:eastAsia="Times New Roman" w:hAnsi="Arial" w:cs="Aria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 w15:restartNumberingAfterBreak="0">
    <w:nsid w:val="020E1342"/>
    <w:multiLevelType w:val="multilevel"/>
    <w:tmpl w:val="B3DA650C"/>
    <w:lvl w:ilvl="0">
      <w:start w:val="1"/>
      <w:numFmt w:val="decimal"/>
      <w:pStyle w:val="COClauseL1"/>
      <w:lvlText w:val="CO-%1"/>
      <w:lvlJc w:val="left"/>
      <w:pPr>
        <w:ind w:left="360" w:hanging="360"/>
      </w:pPr>
      <w:rPr>
        <w:rFonts w:hint="default"/>
      </w:rPr>
    </w:lvl>
    <w:lvl w:ilvl="1">
      <w:start w:val="1"/>
      <w:numFmt w:val="decimal"/>
      <w:pStyle w:val="COClauseL2"/>
      <w:lvlText w:val="CO-%1.%2"/>
      <w:lvlJc w:val="left"/>
      <w:pPr>
        <w:ind w:left="357" w:firstLine="0"/>
      </w:pPr>
      <w:rPr>
        <w:rFonts w:hint="default"/>
      </w:rPr>
    </w:lvl>
    <w:lvl w:ilvl="2">
      <w:start w:val="1"/>
      <w:numFmt w:val="decimal"/>
      <w:pStyle w:val="COClauseL3"/>
      <w:lvlText w:val="CO-%1.%2.%3"/>
      <w:lvlJc w:val="left"/>
      <w:pPr>
        <w:ind w:left="2160" w:hanging="180"/>
      </w:pPr>
      <w:rPr>
        <w:rFonts w:hint="default"/>
      </w:rPr>
    </w:lvl>
    <w:lvl w:ilvl="3">
      <w:start w:val="1"/>
      <w:numFmt w:val="decimal"/>
      <w:pStyle w:val="COClauseL4"/>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2" w15:restartNumberingAfterBreak="0">
    <w:nsid w:val="09B10EB5"/>
    <w:multiLevelType w:val="multilevel"/>
    <w:tmpl w:val="ED94DA6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ED703E2"/>
    <w:multiLevelType w:val="hybridMultilevel"/>
    <w:tmpl w:val="59742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E050EA"/>
    <w:multiLevelType w:val="hybridMultilevel"/>
    <w:tmpl w:val="E2CC61DE"/>
    <w:lvl w:ilvl="0" w:tplc="E6D4127C">
      <w:start w:val="1"/>
      <w:numFmt w:val="bullet"/>
      <w:pStyle w:val="TCBullet1"/>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5" w15:restartNumberingAfterBreak="0">
    <w:nsid w:val="11B15797"/>
    <w:multiLevelType w:val="hybridMultilevel"/>
    <w:tmpl w:val="2B4AF982"/>
    <w:lvl w:ilvl="0" w:tplc="B38A40A4">
      <w:start w:val="1"/>
      <w:numFmt w:val="decimal"/>
      <w:pStyle w:val="Paragraph"/>
      <w:lvlText w:val="%1."/>
      <w:lvlJc w:val="left"/>
      <w:pPr>
        <w:ind w:left="502" w:hanging="360"/>
      </w:pPr>
      <w:rPr>
        <w:b w:val="0"/>
      </w:rPr>
    </w:lvl>
    <w:lvl w:ilvl="1" w:tplc="08090019">
      <w:start w:val="1"/>
      <w:numFmt w:val="lowerLetter"/>
      <w:lvlText w:val="%2."/>
      <w:lvlJc w:val="left"/>
      <w:pPr>
        <w:ind w:left="-6924" w:hanging="360"/>
      </w:pPr>
    </w:lvl>
    <w:lvl w:ilvl="2" w:tplc="0809001B">
      <w:start w:val="1"/>
      <w:numFmt w:val="lowerRoman"/>
      <w:lvlText w:val="%3."/>
      <w:lvlJc w:val="right"/>
      <w:pPr>
        <w:ind w:left="-6204" w:hanging="180"/>
      </w:pPr>
    </w:lvl>
    <w:lvl w:ilvl="3" w:tplc="0809000F" w:tentative="1">
      <w:start w:val="1"/>
      <w:numFmt w:val="decimal"/>
      <w:lvlText w:val="%4."/>
      <w:lvlJc w:val="left"/>
      <w:pPr>
        <w:ind w:left="-5484" w:hanging="360"/>
      </w:pPr>
    </w:lvl>
    <w:lvl w:ilvl="4" w:tplc="08090019" w:tentative="1">
      <w:start w:val="1"/>
      <w:numFmt w:val="lowerLetter"/>
      <w:lvlText w:val="%5."/>
      <w:lvlJc w:val="left"/>
      <w:pPr>
        <w:ind w:left="-4764" w:hanging="360"/>
      </w:pPr>
    </w:lvl>
    <w:lvl w:ilvl="5" w:tplc="0809001B" w:tentative="1">
      <w:start w:val="1"/>
      <w:numFmt w:val="lowerRoman"/>
      <w:lvlText w:val="%6."/>
      <w:lvlJc w:val="right"/>
      <w:pPr>
        <w:ind w:left="-4044" w:hanging="180"/>
      </w:pPr>
    </w:lvl>
    <w:lvl w:ilvl="6" w:tplc="0809000F" w:tentative="1">
      <w:start w:val="1"/>
      <w:numFmt w:val="decimal"/>
      <w:lvlText w:val="%7."/>
      <w:lvlJc w:val="left"/>
      <w:pPr>
        <w:ind w:left="-3324" w:hanging="360"/>
      </w:pPr>
    </w:lvl>
    <w:lvl w:ilvl="7" w:tplc="08090019" w:tentative="1">
      <w:start w:val="1"/>
      <w:numFmt w:val="lowerLetter"/>
      <w:lvlText w:val="%8."/>
      <w:lvlJc w:val="left"/>
      <w:pPr>
        <w:ind w:left="-2604" w:hanging="360"/>
      </w:pPr>
    </w:lvl>
    <w:lvl w:ilvl="8" w:tplc="0809001B" w:tentative="1">
      <w:start w:val="1"/>
      <w:numFmt w:val="lowerRoman"/>
      <w:lvlText w:val="%9."/>
      <w:lvlJc w:val="right"/>
      <w:pPr>
        <w:ind w:left="-1884" w:hanging="180"/>
      </w:pPr>
    </w:lvl>
  </w:abstractNum>
  <w:abstractNum w:abstractNumId="6" w15:restartNumberingAfterBreak="0">
    <w:nsid w:val="131E151E"/>
    <w:multiLevelType w:val="multilevel"/>
    <w:tmpl w:val="12967B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TCBodyLevelafterH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DB1274F"/>
    <w:multiLevelType w:val="multilevel"/>
    <w:tmpl w:val="3E48B68A"/>
    <w:lvl w:ilvl="0">
      <w:start w:val="1"/>
      <w:numFmt w:val="decimal"/>
      <w:pStyle w:val="TCHeading1"/>
      <w:lvlText w:val="%1."/>
      <w:lvlJc w:val="left"/>
      <w:pPr>
        <w:ind w:left="360" w:hanging="360"/>
      </w:pPr>
      <w:rPr>
        <w:rFonts w:ascii="Arial Bold" w:hAnsi="Arial Bold"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CHeading2"/>
      <w:lvlText w:val="%1.%2."/>
      <w:lvlJc w:val="left"/>
      <w:pPr>
        <w:ind w:left="858" w:hanging="432"/>
      </w:pPr>
      <w:rPr>
        <w:b w:val="0"/>
      </w:rPr>
    </w:lvl>
    <w:lvl w:ilvl="2">
      <w:start w:val="1"/>
      <w:numFmt w:val="decimal"/>
      <w:pStyle w:val="TCBodyafterH2"/>
      <w:lvlText w:val="%1.%2.%3."/>
      <w:lvlJc w:val="left"/>
      <w:pPr>
        <w:ind w:left="1922" w:hanging="504"/>
      </w:pPr>
    </w:lvl>
    <w:lvl w:ilvl="3">
      <w:start w:val="1"/>
      <w:numFmt w:val="decimal"/>
      <w:pStyle w:val="TCBodyafterH3"/>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1A423E2"/>
    <w:multiLevelType w:val="hybridMultilevel"/>
    <w:tmpl w:val="5D2A7C90"/>
    <w:lvl w:ilvl="0" w:tplc="6AC0C590">
      <w:start w:val="1"/>
      <w:numFmt w:val="bullet"/>
      <w:pStyle w:val="TCBullet"/>
      <w:lvlText w:val=""/>
      <w:lvlJc w:val="left"/>
      <w:pPr>
        <w:ind w:left="1854" w:hanging="360"/>
      </w:pPr>
      <w:rPr>
        <w:rFonts w:ascii="Symbol" w:hAnsi="Symbol" w:hint="default"/>
      </w:rPr>
    </w:lvl>
    <w:lvl w:ilvl="1" w:tplc="9A6CA6B0">
      <w:start w:val="1"/>
      <w:numFmt w:val="bullet"/>
      <w:lvlText w:val="o"/>
      <w:lvlJc w:val="left"/>
      <w:pPr>
        <w:ind w:left="2574" w:hanging="360"/>
      </w:pPr>
      <w:rPr>
        <w:rFonts w:ascii="Courier New" w:hAnsi="Courier New" w:cs="Courier New" w:hint="default"/>
      </w:rPr>
    </w:lvl>
    <w:lvl w:ilvl="2" w:tplc="34A27CFC">
      <w:start w:val="1"/>
      <w:numFmt w:val="bullet"/>
      <w:lvlText w:val=""/>
      <w:lvlJc w:val="left"/>
      <w:pPr>
        <w:ind w:left="3294" w:hanging="360"/>
      </w:pPr>
      <w:rPr>
        <w:rFonts w:ascii="Wingdings" w:hAnsi="Wingdings" w:hint="default"/>
      </w:rPr>
    </w:lvl>
    <w:lvl w:ilvl="3" w:tplc="3E62A294" w:tentative="1">
      <w:start w:val="1"/>
      <w:numFmt w:val="bullet"/>
      <w:lvlText w:val=""/>
      <w:lvlJc w:val="left"/>
      <w:pPr>
        <w:ind w:left="4014" w:hanging="360"/>
      </w:pPr>
      <w:rPr>
        <w:rFonts w:ascii="Symbol" w:hAnsi="Symbol" w:hint="default"/>
      </w:rPr>
    </w:lvl>
    <w:lvl w:ilvl="4" w:tplc="905CB850" w:tentative="1">
      <w:start w:val="1"/>
      <w:numFmt w:val="bullet"/>
      <w:lvlText w:val="o"/>
      <w:lvlJc w:val="left"/>
      <w:pPr>
        <w:ind w:left="4734" w:hanging="360"/>
      </w:pPr>
      <w:rPr>
        <w:rFonts w:ascii="Courier New" w:hAnsi="Courier New" w:cs="Courier New" w:hint="default"/>
      </w:rPr>
    </w:lvl>
    <w:lvl w:ilvl="5" w:tplc="5F3E390A" w:tentative="1">
      <w:start w:val="1"/>
      <w:numFmt w:val="bullet"/>
      <w:lvlText w:val=""/>
      <w:lvlJc w:val="left"/>
      <w:pPr>
        <w:ind w:left="5454" w:hanging="360"/>
      </w:pPr>
      <w:rPr>
        <w:rFonts w:ascii="Wingdings" w:hAnsi="Wingdings" w:hint="default"/>
      </w:rPr>
    </w:lvl>
    <w:lvl w:ilvl="6" w:tplc="9AA67430" w:tentative="1">
      <w:start w:val="1"/>
      <w:numFmt w:val="bullet"/>
      <w:lvlText w:val=""/>
      <w:lvlJc w:val="left"/>
      <w:pPr>
        <w:ind w:left="6174" w:hanging="360"/>
      </w:pPr>
      <w:rPr>
        <w:rFonts w:ascii="Symbol" w:hAnsi="Symbol" w:hint="default"/>
      </w:rPr>
    </w:lvl>
    <w:lvl w:ilvl="7" w:tplc="C7ACC85C" w:tentative="1">
      <w:start w:val="1"/>
      <w:numFmt w:val="bullet"/>
      <w:lvlText w:val="o"/>
      <w:lvlJc w:val="left"/>
      <w:pPr>
        <w:ind w:left="6894" w:hanging="360"/>
      </w:pPr>
      <w:rPr>
        <w:rFonts w:ascii="Courier New" w:hAnsi="Courier New" w:cs="Courier New" w:hint="default"/>
      </w:rPr>
    </w:lvl>
    <w:lvl w:ilvl="8" w:tplc="22A8D13C" w:tentative="1">
      <w:start w:val="1"/>
      <w:numFmt w:val="bullet"/>
      <w:lvlText w:val=""/>
      <w:lvlJc w:val="left"/>
      <w:pPr>
        <w:ind w:left="7614" w:hanging="360"/>
      </w:pPr>
      <w:rPr>
        <w:rFonts w:ascii="Wingdings" w:hAnsi="Wingdings" w:hint="default"/>
      </w:rPr>
    </w:lvl>
  </w:abstractNum>
  <w:abstractNum w:abstractNumId="9" w15:restartNumberingAfterBreak="0">
    <w:nsid w:val="3F9F048F"/>
    <w:multiLevelType w:val="multilevel"/>
    <w:tmpl w:val="40348674"/>
    <w:lvl w:ilvl="0">
      <w:start w:val="1"/>
      <w:numFmt w:val="decimal"/>
      <w:lvlText w:val="%1."/>
      <w:lvlJc w:val="left"/>
      <w:pPr>
        <w:ind w:left="360" w:hanging="360"/>
      </w:pPr>
    </w:lvl>
    <w:lvl w:ilvl="1">
      <w:start w:val="1"/>
      <w:numFmt w:val="decimal"/>
      <w:pStyle w:val="TCAnnexBody"/>
      <w:lvlText w:val="%1.%2."/>
      <w:lvlJc w:val="left"/>
      <w:pPr>
        <w:ind w:left="1283" w:hanging="432"/>
      </w:pPr>
      <w:rPr>
        <w:i w:val="0"/>
      </w:rPr>
    </w:lvl>
    <w:lvl w:ilvl="2">
      <w:start w:val="1"/>
      <w:numFmt w:val="decimal"/>
      <w:pStyle w:val="TCAnnexBody2"/>
      <w:lvlText w:val="%1.%2.%3."/>
      <w:lvlJc w:val="left"/>
      <w:pPr>
        <w:ind w:left="1224" w:hanging="504"/>
      </w:pPr>
      <w:rPr>
        <w:b w:val="0"/>
        <w:i w:val="0"/>
      </w:rPr>
    </w:lvl>
    <w:lvl w:ilvl="3">
      <w:start w:val="1"/>
      <w:numFmt w:val="decimal"/>
      <w:pStyle w:val="TCAnnexBodyH2"/>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6B1679"/>
    <w:multiLevelType w:val="hybridMultilevel"/>
    <w:tmpl w:val="80CA30D8"/>
    <w:lvl w:ilvl="0" w:tplc="29A04D52">
      <w:start w:val="1"/>
      <w:numFmt w:val="decimal"/>
      <w:pStyle w:val="TCBodyNor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1210AC"/>
    <w:multiLevelType w:val="hybridMultilevel"/>
    <w:tmpl w:val="CE66BE52"/>
    <w:lvl w:ilvl="0" w:tplc="08090001">
      <w:start w:val="1"/>
      <w:numFmt w:val="lowerLetter"/>
      <w:pStyle w:val="TCTablea"/>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2" w15:restartNumberingAfterBreak="0">
    <w:nsid w:val="43E84DDB"/>
    <w:multiLevelType w:val="hybridMultilevel"/>
    <w:tmpl w:val="F76800F4"/>
    <w:lvl w:ilvl="0" w:tplc="DDDAA1A8">
      <w:start w:val="1"/>
      <w:numFmt w:val="bullet"/>
      <w:pStyle w:val="TCBullet3"/>
      <w:lvlText w:val=""/>
      <w:lvlJc w:val="left"/>
      <w:pPr>
        <w:ind w:left="1854" w:hanging="360"/>
      </w:pPr>
      <w:rPr>
        <w:rFonts w:ascii="Wingdings" w:hAnsi="Wingdings" w:hint="default"/>
      </w:rPr>
    </w:lvl>
    <w:lvl w:ilvl="1" w:tplc="08090019">
      <w:start w:val="1"/>
      <w:numFmt w:val="bullet"/>
      <w:lvlText w:val="o"/>
      <w:lvlJc w:val="left"/>
      <w:pPr>
        <w:ind w:left="2574" w:hanging="360"/>
      </w:pPr>
      <w:rPr>
        <w:rFonts w:ascii="Courier New" w:hAnsi="Courier New" w:cs="Courier New" w:hint="default"/>
      </w:rPr>
    </w:lvl>
    <w:lvl w:ilvl="2" w:tplc="0809001B">
      <w:start w:val="1"/>
      <w:numFmt w:val="bullet"/>
      <w:lvlText w:val=""/>
      <w:lvlJc w:val="left"/>
      <w:pPr>
        <w:ind w:left="3294" w:hanging="360"/>
      </w:pPr>
      <w:rPr>
        <w:rFonts w:ascii="Wingdings" w:hAnsi="Wingdings" w:hint="default"/>
      </w:rPr>
    </w:lvl>
    <w:lvl w:ilvl="3" w:tplc="0809000F" w:tentative="1">
      <w:start w:val="1"/>
      <w:numFmt w:val="bullet"/>
      <w:lvlText w:val=""/>
      <w:lvlJc w:val="left"/>
      <w:pPr>
        <w:ind w:left="4014" w:hanging="360"/>
      </w:pPr>
      <w:rPr>
        <w:rFonts w:ascii="Symbol" w:hAnsi="Symbol" w:hint="default"/>
      </w:rPr>
    </w:lvl>
    <w:lvl w:ilvl="4" w:tplc="08090019" w:tentative="1">
      <w:start w:val="1"/>
      <w:numFmt w:val="bullet"/>
      <w:lvlText w:val="o"/>
      <w:lvlJc w:val="left"/>
      <w:pPr>
        <w:ind w:left="4734" w:hanging="360"/>
      </w:pPr>
      <w:rPr>
        <w:rFonts w:ascii="Courier New" w:hAnsi="Courier New" w:cs="Courier New" w:hint="default"/>
      </w:rPr>
    </w:lvl>
    <w:lvl w:ilvl="5" w:tplc="0809001B" w:tentative="1">
      <w:start w:val="1"/>
      <w:numFmt w:val="bullet"/>
      <w:lvlText w:val=""/>
      <w:lvlJc w:val="left"/>
      <w:pPr>
        <w:ind w:left="5454" w:hanging="360"/>
      </w:pPr>
      <w:rPr>
        <w:rFonts w:ascii="Wingdings" w:hAnsi="Wingdings" w:hint="default"/>
      </w:rPr>
    </w:lvl>
    <w:lvl w:ilvl="6" w:tplc="0809000F" w:tentative="1">
      <w:start w:val="1"/>
      <w:numFmt w:val="bullet"/>
      <w:lvlText w:val=""/>
      <w:lvlJc w:val="left"/>
      <w:pPr>
        <w:ind w:left="6174" w:hanging="360"/>
      </w:pPr>
      <w:rPr>
        <w:rFonts w:ascii="Symbol" w:hAnsi="Symbol" w:hint="default"/>
      </w:rPr>
    </w:lvl>
    <w:lvl w:ilvl="7" w:tplc="08090019" w:tentative="1">
      <w:start w:val="1"/>
      <w:numFmt w:val="bullet"/>
      <w:lvlText w:val="o"/>
      <w:lvlJc w:val="left"/>
      <w:pPr>
        <w:ind w:left="6894" w:hanging="360"/>
      </w:pPr>
      <w:rPr>
        <w:rFonts w:ascii="Courier New" w:hAnsi="Courier New" w:cs="Courier New" w:hint="default"/>
      </w:rPr>
    </w:lvl>
    <w:lvl w:ilvl="8" w:tplc="0809001B" w:tentative="1">
      <w:start w:val="1"/>
      <w:numFmt w:val="bullet"/>
      <w:lvlText w:val=""/>
      <w:lvlJc w:val="left"/>
      <w:pPr>
        <w:ind w:left="7614" w:hanging="360"/>
      </w:pPr>
      <w:rPr>
        <w:rFonts w:ascii="Wingdings" w:hAnsi="Wingdings" w:hint="default"/>
      </w:rPr>
    </w:lvl>
  </w:abstractNum>
  <w:abstractNum w:abstractNumId="13" w15:restartNumberingAfterBreak="0">
    <w:nsid w:val="446774B1"/>
    <w:multiLevelType w:val="hybridMultilevel"/>
    <w:tmpl w:val="D352B1F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4" w15:restartNumberingAfterBreak="0">
    <w:nsid w:val="457322A1"/>
    <w:multiLevelType w:val="hybridMultilevel"/>
    <w:tmpl w:val="77265B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6237355"/>
    <w:multiLevelType w:val="multilevel"/>
    <w:tmpl w:val="C6D6B89E"/>
    <w:lvl w:ilvl="0">
      <w:start w:val="1"/>
      <w:numFmt w:val="decimal"/>
      <w:pStyle w:val="SSHeading1"/>
      <w:lvlText w:val="%1."/>
      <w:lvlJc w:val="left"/>
      <w:pPr>
        <w:ind w:left="1495" w:hanging="360"/>
      </w:pPr>
    </w:lvl>
    <w:lvl w:ilvl="1">
      <w:start w:val="1"/>
      <w:numFmt w:val="decimal"/>
      <w:pStyle w:val="SSBodyH1"/>
      <w:lvlText w:val="%1.%2."/>
      <w:lvlJc w:val="left"/>
      <w:pPr>
        <w:ind w:left="1927" w:hanging="432"/>
      </w:pPr>
    </w:lvl>
    <w:lvl w:ilvl="2">
      <w:start w:val="1"/>
      <w:numFmt w:val="decimal"/>
      <w:pStyle w:val="SSBodyH2"/>
      <w:lvlText w:val="%1.%2.%3."/>
      <w:lvlJc w:val="left"/>
      <w:pPr>
        <w:ind w:left="2359" w:hanging="504"/>
      </w:pPr>
    </w:lvl>
    <w:lvl w:ilvl="3">
      <w:start w:val="1"/>
      <w:numFmt w:val="decimal"/>
      <w:pStyle w:val="SSBodyH3"/>
      <w:lvlText w:val="%1.%2.%3.%4."/>
      <w:lvlJc w:val="left"/>
      <w:pPr>
        <w:ind w:left="2863" w:hanging="648"/>
      </w:pPr>
    </w:lvl>
    <w:lvl w:ilvl="4">
      <w:start w:val="1"/>
      <w:numFmt w:val="decimal"/>
      <w:pStyle w:val="SSBodyL4"/>
      <w:lvlText w:val="%1.%2.%3.%4.%5."/>
      <w:lvlJc w:val="left"/>
      <w:pPr>
        <w:ind w:left="3367" w:hanging="792"/>
      </w:pPr>
    </w:lvl>
    <w:lvl w:ilvl="5">
      <w:start w:val="1"/>
      <w:numFmt w:val="decimal"/>
      <w:lvlText w:val="%1.%2.%3.%4.%5.%6."/>
      <w:lvlJc w:val="left"/>
      <w:pPr>
        <w:ind w:left="3871" w:hanging="936"/>
      </w:pPr>
    </w:lvl>
    <w:lvl w:ilvl="6">
      <w:start w:val="1"/>
      <w:numFmt w:val="decimal"/>
      <w:lvlText w:val="%1.%2.%3.%4.%5.%6.%7."/>
      <w:lvlJc w:val="left"/>
      <w:pPr>
        <w:ind w:left="4375" w:hanging="1080"/>
      </w:pPr>
    </w:lvl>
    <w:lvl w:ilvl="7">
      <w:start w:val="1"/>
      <w:numFmt w:val="decimal"/>
      <w:lvlText w:val="%1.%2.%3.%4.%5.%6.%7.%8."/>
      <w:lvlJc w:val="left"/>
      <w:pPr>
        <w:ind w:left="4879" w:hanging="1224"/>
      </w:pPr>
    </w:lvl>
    <w:lvl w:ilvl="8">
      <w:start w:val="1"/>
      <w:numFmt w:val="decimal"/>
      <w:lvlText w:val="%1.%2.%3.%4.%5.%6.%7.%8.%9."/>
      <w:lvlJc w:val="left"/>
      <w:pPr>
        <w:ind w:left="5455" w:hanging="1440"/>
      </w:pPr>
    </w:lvl>
  </w:abstractNum>
  <w:abstractNum w:abstractNumId="16" w15:restartNumberingAfterBreak="0">
    <w:nsid w:val="4884358D"/>
    <w:multiLevelType w:val="multilevel"/>
    <w:tmpl w:val="F0D24DBA"/>
    <w:lvl w:ilvl="0">
      <w:start w:val="1"/>
      <w:numFmt w:val="decimal"/>
      <w:lvlText w:val="CO-%1"/>
      <w:lvlJc w:val="left"/>
      <w:pPr>
        <w:ind w:left="360" w:hanging="360"/>
      </w:pPr>
      <w:rPr>
        <w:rFonts w:hint="default"/>
      </w:rPr>
    </w:lvl>
    <w:lvl w:ilvl="1">
      <w:start w:val="1"/>
      <w:numFmt w:val="decimal"/>
      <w:lvlText w:val="CO-%1.%2"/>
      <w:lvlJc w:val="left"/>
      <w:pPr>
        <w:ind w:left="357" w:firstLine="0"/>
      </w:pPr>
      <w:rPr>
        <w:rFonts w:hint="default"/>
      </w:rPr>
    </w:lvl>
    <w:lvl w:ilvl="2">
      <w:start w:val="1"/>
      <w:numFmt w:val="bullet"/>
      <w:lvlText w:val=""/>
      <w:lvlJc w:val="left"/>
      <w:pPr>
        <w:ind w:left="2160" w:hanging="180"/>
      </w:pPr>
      <w:rPr>
        <w:rFonts w:ascii="Symbol" w:hAnsi="Symbol" w:hint="default"/>
      </w:rPr>
    </w:lvl>
    <w:lvl w:ilvl="3">
      <w:start w:val="1"/>
      <w:numFmt w:val="decimal"/>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17" w15:restartNumberingAfterBreak="0">
    <w:nsid w:val="4E584E4B"/>
    <w:multiLevelType w:val="hybridMultilevel"/>
    <w:tmpl w:val="374CB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30D6F41"/>
    <w:multiLevelType w:val="hybridMultilevel"/>
    <w:tmpl w:val="CEECC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3A1865"/>
    <w:multiLevelType w:val="hybridMultilevel"/>
    <w:tmpl w:val="351246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21" w15:restartNumberingAfterBreak="0">
    <w:nsid w:val="5FE22EFF"/>
    <w:multiLevelType w:val="multilevel"/>
    <w:tmpl w:val="3C40D6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580312A"/>
    <w:multiLevelType w:val="multilevel"/>
    <w:tmpl w:val="CABACB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670126D"/>
    <w:multiLevelType w:val="hybridMultilevel"/>
    <w:tmpl w:val="314C8D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96F2189"/>
    <w:multiLevelType w:val="hybridMultilevel"/>
    <w:tmpl w:val="24F8CBCE"/>
    <w:lvl w:ilvl="0" w:tplc="35960CCE">
      <w:start w:val="1"/>
      <w:numFmt w:val="bullet"/>
      <w:pStyle w:val="Bullets"/>
      <w:lvlText w:val=""/>
      <w:lvlJc w:val="left"/>
      <w:pPr>
        <w:ind w:left="454" w:hanging="454"/>
      </w:pPr>
      <w:rPr>
        <w:rFonts w:ascii="Symbol" w:hAnsi="Symbol" w:hint="default"/>
      </w:rPr>
    </w:lvl>
    <w:lvl w:ilvl="1" w:tplc="08090003">
      <w:start w:val="1"/>
      <w:numFmt w:val="bullet"/>
      <w:lvlText w:val="o"/>
      <w:lvlJc w:val="left"/>
      <w:pPr>
        <w:ind w:left="760" w:hanging="360"/>
      </w:pPr>
      <w:rPr>
        <w:rFonts w:ascii="Courier New" w:hAnsi="Courier New" w:cs="Courier New" w:hint="default"/>
      </w:rPr>
    </w:lvl>
    <w:lvl w:ilvl="2" w:tplc="08090005">
      <w:start w:val="1"/>
      <w:numFmt w:val="bullet"/>
      <w:lvlText w:val=""/>
      <w:lvlJc w:val="left"/>
      <w:pPr>
        <w:ind w:left="1480" w:hanging="360"/>
      </w:pPr>
      <w:rPr>
        <w:rFonts w:ascii="Wingdings" w:hAnsi="Wingdings" w:hint="default"/>
      </w:rPr>
    </w:lvl>
    <w:lvl w:ilvl="3" w:tplc="08090001" w:tentative="1">
      <w:start w:val="1"/>
      <w:numFmt w:val="bullet"/>
      <w:lvlText w:val=""/>
      <w:lvlJc w:val="left"/>
      <w:pPr>
        <w:ind w:left="2200" w:hanging="360"/>
      </w:pPr>
      <w:rPr>
        <w:rFonts w:ascii="Symbol" w:hAnsi="Symbol" w:hint="default"/>
      </w:rPr>
    </w:lvl>
    <w:lvl w:ilvl="4" w:tplc="08090003" w:tentative="1">
      <w:start w:val="1"/>
      <w:numFmt w:val="bullet"/>
      <w:lvlText w:val="o"/>
      <w:lvlJc w:val="left"/>
      <w:pPr>
        <w:ind w:left="2920" w:hanging="360"/>
      </w:pPr>
      <w:rPr>
        <w:rFonts w:ascii="Courier New" w:hAnsi="Courier New" w:cs="Courier New" w:hint="default"/>
      </w:rPr>
    </w:lvl>
    <w:lvl w:ilvl="5" w:tplc="08090005" w:tentative="1">
      <w:start w:val="1"/>
      <w:numFmt w:val="bullet"/>
      <w:lvlText w:val=""/>
      <w:lvlJc w:val="left"/>
      <w:pPr>
        <w:ind w:left="3640" w:hanging="360"/>
      </w:pPr>
      <w:rPr>
        <w:rFonts w:ascii="Wingdings" w:hAnsi="Wingdings" w:hint="default"/>
      </w:rPr>
    </w:lvl>
    <w:lvl w:ilvl="6" w:tplc="08090001" w:tentative="1">
      <w:start w:val="1"/>
      <w:numFmt w:val="bullet"/>
      <w:lvlText w:val=""/>
      <w:lvlJc w:val="left"/>
      <w:pPr>
        <w:ind w:left="4360" w:hanging="360"/>
      </w:pPr>
      <w:rPr>
        <w:rFonts w:ascii="Symbol" w:hAnsi="Symbol" w:hint="default"/>
      </w:rPr>
    </w:lvl>
    <w:lvl w:ilvl="7" w:tplc="08090003" w:tentative="1">
      <w:start w:val="1"/>
      <w:numFmt w:val="bullet"/>
      <w:lvlText w:val="o"/>
      <w:lvlJc w:val="left"/>
      <w:pPr>
        <w:ind w:left="5080" w:hanging="360"/>
      </w:pPr>
      <w:rPr>
        <w:rFonts w:ascii="Courier New" w:hAnsi="Courier New" w:cs="Courier New" w:hint="default"/>
      </w:rPr>
    </w:lvl>
    <w:lvl w:ilvl="8" w:tplc="08090005" w:tentative="1">
      <w:start w:val="1"/>
      <w:numFmt w:val="bullet"/>
      <w:lvlText w:val=""/>
      <w:lvlJc w:val="left"/>
      <w:pPr>
        <w:ind w:left="5800" w:hanging="360"/>
      </w:pPr>
      <w:rPr>
        <w:rFonts w:ascii="Wingdings" w:hAnsi="Wingdings" w:hint="default"/>
      </w:rPr>
    </w:lvl>
  </w:abstractNum>
  <w:abstractNum w:abstractNumId="25" w15:restartNumberingAfterBreak="0">
    <w:nsid w:val="6C5E239C"/>
    <w:multiLevelType w:val="hybridMultilevel"/>
    <w:tmpl w:val="BC662C74"/>
    <w:lvl w:ilvl="0" w:tplc="08090001">
      <w:start w:val="1"/>
      <w:numFmt w:val="bullet"/>
      <w:lvlText w:val=""/>
      <w:lvlJc w:val="left"/>
      <w:pPr>
        <w:ind w:left="2061" w:hanging="360"/>
      </w:pPr>
      <w:rPr>
        <w:rFonts w:ascii="Symbol" w:hAnsi="Symbo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6" w15:restartNumberingAfterBreak="0">
    <w:nsid w:val="6FD87FC4"/>
    <w:multiLevelType w:val="multilevel"/>
    <w:tmpl w:val="C08A28A2"/>
    <w:lvl w:ilvl="0">
      <w:start w:val="1"/>
      <w:numFmt w:val="decimal"/>
      <w:lvlText w:val="%1"/>
      <w:lvlJc w:val="left"/>
      <w:pPr>
        <w:tabs>
          <w:tab w:val="num" w:pos="720"/>
        </w:tabs>
        <w:ind w:left="720" w:hanging="720"/>
      </w:pPr>
      <w:rPr>
        <w:u w:val="none"/>
      </w:rPr>
    </w:lvl>
    <w:lvl w:ilvl="1">
      <w:start w:val="1"/>
      <w:numFmt w:val="decimal"/>
      <w:lvlText w:val="%1.%2"/>
      <w:lvlJc w:val="left"/>
      <w:pPr>
        <w:tabs>
          <w:tab w:val="num" w:pos="0"/>
        </w:tabs>
        <w:ind w:left="720" w:hanging="720"/>
      </w:pPr>
      <w:rPr>
        <w:u w:val="none"/>
      </w:rPr>
    </w:lvl>
    <w:lvl w:ilvl="2">
      <w:start w:val="1"/>
      <w:numFmt w:val="lowerLetter"/>
      <w:lvlText w:val="(%3)"/>
      <w:lvlJc w:val="left"/>
      <w:pPr>
        <w:tabs>
          <w:tab w:val="num" w:pos="1440"/>
        </w:tabs>
        <w:ind w:left="1440" w:hanging="720"/>
      </w:pPr>
      <w:rPr>
        <w:u w:val="none"/>
      </w:rPr>
    </w:lvl>
    <w:lvl w:ilvl="3">
      <w:start w:val="1"/>
      <w:numFmt w:val="lowerRoman"/>
      <w:lvlText w:val="(%4)"/>
      <w:lvlJc w:val="left"/>
      <w:pPr>
        <w:tabs>
          <w:tab w:val="num" w:pos="0"/>
        </w:tabs>
        <w:ind w:left="2160" w:hanging="720"/>
      </w:pPr>
      <w:rPr>
        <w:u w:val="none"/>
      </w:rPr>
    </w:lvl>
    <w:lvl w:ilvl="4">
      <w:start w:val="1"/>
      <w:numFmt w:val="upperLetter"/>
      <w:lvlText w:val="(%5)"/>
      <w:lvlJc w:val="left"/>
      <w:pPr>
        <w:tabs>
          <w:tab w:val="num" w:pos="0"/>
        </w:tabs>
        <w:ind w:left="2880" w:hanging="720"/>
      </w:pPr>
      <w:rPr>
        <w:u w:val="none"/>
      </w:rPr>
    </w:lvl>
    <w:lvl w:ilvl="5">
      <w:start w:val="1"/>
      <w:numFmt w:val="decimal"/>
      <w:lvlText w:val="%6)"/>
      <w:lvlJc w:val="left"/>
      <w:pPr>
        <w:tabs>
          <w:tab w:val="num" w:pos="0"/>
        </w:tabs>
        <w:ind w:left="3600" w:hanging="720"/>
      </w:pPr>
      <w:rPr>
        <w:rFonts w:ascii="Times New Roman" w:hAnsi="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hint="default"/>
        <w:b w:val="0"/>
        <w:i w:val="0"/>
        <w:sz w:val="24"/>
        <w:u w:val="none"/>
      </w:rPr>
    </w:lvl>
  </w:abstractNum>
  <w:abstractNum w:abstractNumId="27" w15:restartNumberingAfterBreak="0">
    <w:nsid w:val="6FF83EA1"/>
    <w:multiLevelType w:val="hybridMultilevel"/>
    <w:tmpl w:val="E51E3E5C"/>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8" w15:restartNumberingAfterBreak="0">
    <w:nsid w:val="70485829"/>
    <w:multiLevelType w:val="multilevel"/>
    <w:tmpl w:val="AD46D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0925988"/>
    <w:multiLevelType w:val="multilevel"/>
    <w:tmpl w:val="FB22E6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0"/>
  </w:num>
  <w:num w:numId="2">
    <w:abstractNumId w:val="6"/>
  </w:num>
  <w:num w:numId="3">
    <w:abstractNumId w:val="8"/>
  </w:num>
  <w:num w:numId="4">
    <w:abstractNumId w:val="12"/>
  </w:num>
  <w:num w:numId="5">
    <w:abstractNumId w:val="4"/>
  </w:num>
  <w:num w:numId="6">
    <w:abstractNumId w:val="0"/>
  </w:num>
  <w:num w:numId="7">
    <w:abstractNumId w:val="7"/>
  </w:num>
  <w:num w:numId="8">
    <w:abstractNumId w:val="11"/>
  </w:num>
  <w:num w:numId="9">
    <w:abstractNumId w:val="9"/>
  </w:num>
  <w:num w:numId="10">
    <w:abstractNumId w:val="17"/>
  </w:num>
  <w:num w:numId="11">
    <w:abstractNumId w:val="25"/>
  </w:num>
  <w:num w:numId="12">
    <w:abstractNumId w:val="13"/>
  </w:num>
  <w:num w:numId="13">
    <w:abstractNumId w:val="27"/>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
  </w:num>
  <w:num w:numId="17">
    <w:abstractNumId w:val="18"/>
  </w:num>
  <w:num w:numId="18">
    <w:abstractNumId w:val="24"/>
  </w:num>
  <w:num w:numId="19">
    <w:abstractNumId w:val="10"/>
  </w:num>
  <w:num w:numId="20">
    <w:abstractNumId w:val="14"/>
  </w:num>
  <w:num w:numId="21">
    <w:abstractNumId w:val="19"/>
  </w:num>
  <w:num w:numId="22">
    <w:abstractNumId w:val="1"/>
  </w:num>
  <w:num w:numId="23">
    <w:abstractNumId w:val="16"/>
  </w:num>
  <w:num w:numId="24">
    <w:abstractNumId w:val="7"/>
  </w:num>
  <w:num w:numId="25">
    <w:abstractNumId w:val="7"/>
  </w:num>
  <w:num w:numId="26">
    <w:abstractNumId w:val="7"/>
  </w:num>
  <w:num w:numId="27">
    <w:abstractNumId w:val="7"/>
  </w:num>
  <w:num w:numId="28">
    <w:abstractNumId w:val="7"/>
  </w:num>
  <w:num w:numId="29">
    <w:abstractNumId w:val="22"/>
  </w:num>
  <w:num w:numId="30">
    <w:abstractNumId w:val="28"/>
  </w:num>
  <w:num w:numId="31">
    <w:abstractNumId w:val="21"/>
    <w:lvlOverride w:ilvl="0">
      <w:startOverride w:val="2"/>
    </w:lvlOverride>
  </w:num>
  <w:num w:numId="32">
    <w:abstractNumId w:val="21"/>
    <w:lvlOverride w:ilvl="0">
      <w:startOverride w:val="3"/>
    </w:lvlOverride>
  </w:num>
  <w:num w:numId="33">
    <w:abstractNumId w:val="29"/>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num>
  <w:num w:numId="36">
    <w:abstractNumId w:val="10"/>
    <w:lvlOverride w:ilvl="0">
      <w:startOverride w:val="1"/>
    </w:lvlOverride>
  </w:num>
  <w:num w:numId="37">
    <w:abstractNumId w:val="3"/>
  </w:num>
  <w:num w:numId="38">
    <w:abstractNumId w:val="23"/>
  </w:num>
  <w:num w:numId="39">
    <w:abstractNumId w:val="24"/>
    <w:lvlOverride w:ilvl="0">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3891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558"/>
    <w:rsid w:val="00001D9C"/>
    <w:rsid w:val="00003B02"/>
    <w:rsid w:val="00006457"/>
    <w:rsid w:val="00007BE7"/>
    <w:rsid w:val="000129C4"/>
    <w:rsid w:val="0001410B"/>
    <w:rsid w:val="00016AB6"/>
    <w:rsid w:val="00016E96"/>
    <w:rsid w:val="00021F09"/>
    <w:rsid w:val="0002403F"/>
    <w:rsid w:val="000253CA"/>
    <w:rsid w:val="00026210"/>
    <w:rsid w:val="000263E2"/>
    <w:rsid w:val="00030D77"/>
    <w:rsid w:val="00032455"/>
    <w:rsid w:val="0003516E"/>
    <w:rsid w:val="000352C4"/>
    <w:rsid w:val="000413AC"/>
    <w:rsid w:val="000430CC"/>
    <w:rsid w:val="00043595"/>
    <w:rsid w:val="000458FF"/>
    <w:rsid w:val="00046E12"/>
    <w:rsid w:val="00050A90"/>
    <w:rsid w:val="00051071"/>
    <w:rsid w:val="0005227F"/>
    <w:rsid w:val="0006019D"/>
    <w:rsid w:val="000602F8"/>
    <w:rsid w:val="0006105C"/>
    <w:rsid w:val="00062C30"/>
    <w:rsid w:val="00063841"/>
    <w:rsid w:val="00064666"/>
    <w:rsid w:val="00071228"/>
    <w:rsid w:val="00081E1A"/>
    <w:rsid w:val="00082C74"/>
    <w:rsid w:val="00085C30"/>
    <w:rsid w:val="00086DE6"/>
    <w:rsid w:val="00087F72"/>
    <w:rsid w:val="0009108E"/>
    <w:rsid w:val="00095682"/>
    <w:rsid w:val="000A2295"/>
    <w:rsid w:val="000A3069"/>
    <w:rsid w:val="000A42D6"/>
    <w:rsid w:val="000B1278"/>
    <w:rsid w:val="000B1CC0"/>
    <w:rsid w:val="000B44D0"/>
    <w:rsid w:val="000B4C95"/>
    <w:rsid w:val="000B5AA3"/>
    <w:rsid w:val="000B5D1E"/>
    <w:rsid w:val="000B7A7A"/>
    <w:rsid w:val="000B7C15"/>
    <w:rsid w:val="000C0523"/>
    <w:rsid w:val="000C425C"/>
    <w:rsid w:val="000C4859"/>
    <w:rsid w:val="000D41ED"/>
    <w:rsid w:val="000D66C7"/>
    <w:rsid w:val="000E3DD6"/>
    <w:rsid w:val="000E49E2"/>
    <w:rsid w:val="000E6A84"/>
    <w:rsid w:val="000E70E9"/>
    <w:rsid w:val="000F0031"/>
    <w:rsid w:val="000F08B2"/>
    <w:rsid w:val="000F0EDD"/>
    <w:rsid w:val="000F3578"/>
    <w:rsid w:val="000F4B93"/>
    <w:rsid w:val="000F7376"/>
    <w:rsid w:val="000F7418"/>
    <w:rsid w:val="001107F5"/>
    <w:rsid w:val="00110A21"/>
    <w:rsid w:val="00112197"/>
    <w:rsid w:val="00112C18"/>
    <w:rsid w:val="001162C8"/>
    <w:rsid w:val="00125A7F"/>
    <w:rsid w:val="001322F0"/>
    <w:rsid w:val="00135E36"/>
    <w:rsid w:val="00137EA6"/>
    <w:rsid w:val="0014155A"/>
    <w:rsid w:val="0014244E"/>
    <w:rsid w:val="0014461D"/>
    <w:rsid w:val="00146F77"/>
    <w:rsid w:val="00150F4B"/>
    <w:rsid w:val="0015364E"/>
    <w:rsid w:val="00155E4B"/>
    <w:rsid w:val="00156CDA"/>
    <w:rsid w:val="001615B6"/>
    <w:rsid w:val="001651E4"/>
    <w:rsid w:val="00167FE1"/>
    <w:rsid w:val="00170168"/>
    <w:rsid w:val="00171BD8"/>
    <w:rsid w:val="001732FD"/>
    <w:rsid w:val="00177680"/>
    <w:rsid w:val="00182EA1"/>
    <w:rsid w:val="00183287"/>
    <w:rsid w:val="00184BDE"/>
    <w:rsid w:val="00186FC6"/>
    <w:rsid w:val="00193AF8"/>
    <w:rsid w:val="001968FF"/>
    <w:rsid w:val="001A134A"/>
    <w:rsid w:val="001A5593"/>
    <w:rsid w:val="001A6FE2"/>
    <w:rsid w:val="001A71E8"/>
    <w:rsid w:val="001B03E6"/>
    <w:rsid w:val="001B1A8F"/>
    <w:rsid w:val="001B1D44"/>
    <w:rsid w:val="001B4297"/>
    <w:rsid w:val="001C1517"/>
    <w:rsid w:val="001C2694"/>
    <w:rsid w:val="001C3524"/>
    <w:rsid w:val="001C5FC7"/>
    <w:rsid w:val="001D4358"/>
    <w:rsid w:val="001D5B82"/>
    <w:rsid w:val="001E2B4E"/>
    <w:rsid w:val="001E61DD"/>
    <w:rsid w:val="001F3634"/>
    <w:rsid w:val="001F64EA"/>
    <w:rsid w:val="001F6A7C"/>
    <w:rsid w:val="001F6CD6"/>
    <w:rsid w:val="00200001"/>
    <w:rsid w:val="00200232"/>
    <w:rsid w:val="00200505"/>
    <w:rsid w:val="00200864"/>
    <w:rsid w:val="0020090D"/>
    <w:rsid w:val="00202CB8"/>
    <w:rsid w:val="002030D6"/>
    <w:rsid w:val="0020377A"/>
    <w:rsid w:val="00206CDF"/>
    <w:rsid w:val="00207565"/>
    <w:rsid w:val="00207ACC"/>
    <w:rsid w:val="002129AE"/>
    <w:rsid w:val="00216018"/>
    <w:rsid w:val="002215B8"/>
    <w:rsid w:val="00221EA0"/>
    <w:rsid w:val="00224B2D"/>
    <w:rsid w:val="00230D6F"/>
    <w:rsid w:val="00230F41"/>
    <w:rsid w:val="002333F5"/>
    <w:rsid w:val="002334B3"/>
    <w:rsid w:val="00237817"/>
    <w:rsid w:val="00240240"/>
    <w:rsid w:val="002417BC"/>
    <w:rsid w:val="00241A77"/>
    <w:rsid w:val="00243C8A"/>
    <w:rsid w:val="00244A96"/>
    <w:rsid w:val="00245635"/>
    <w:rsid w:val="00247210"/>
    <w:rsid w:val="00247E48"/>
    <w:rsid w:val="00253FE7"/>
    <w:rsid w:val="00260B16"/>
    <w:rsid w:val="00261208"/>
    <w:rsid w:val="00261756"/>
    <w:rsid w:val="00262D6A"/>
    <w:rsid w:val="00263F99"/>
    <w:rsid w:val="00264C7C"/>
    <w:rsid w:val="00266F5B"/>
    <w:rsid w:val="002671B7"/>
    <w:rsid w:val="00270D87"/>
    <w:rsid w:val="0027257F"/>
    <w:rsid w:val="00273B36"/>
    <w:rsid w:val="00273BC5"/>
    <w:rsid w:val="00274308"/>
    <w:rsid w:val="00281B36"/>
    <w:rsid w:val="002854DC"/>
    <w:rsid w:val="00287304"/>
    <w:rsid w:val="00293998"/>
    <w:rsid w:val="00294740"/>
    <w:rsid w:val="00296A99"/>
    <w:rsid w:val="00297300"/>
    <w:rsid w:val="002A38B5"/>
    <w:rsid w:val="002A3E4C"/>
    <w:rsid w:val="002A6C63"/>
    <w:rsid w:val="002B0903"/>
    <w:rsid w:val="002C323E"/>
    <w:rsid w:val="002C7E07"/>
    <w:rsid w:val="002D066E"/>
    <w:rsid w:val="002D4858"/>
    <w:rsid w:val="002D4941"/>
    <w:rsid w:val="002D61D9"/>
    <w:rsid w:val="002E0C46"/>
    <w:rsid w:val="002E145C"/>
    <w:rsid w:val="002E5D35"/>
    <w:rsid w:val="002E6B5A"/>
    <w:rsid w:val="002E6C15"/>
    <w:rsid w:val="002F11AA"/>
    <w:rsid w:val="002F3B28"/>
    <w:rsid w:val="002F5978"/>
    <w:rsid w:val="002F7358"/>
    <w:rsid w:val="00300D3F"/>
    <w:rsid w:val="003023C0"/>
    <w:rsid w:val="003067BD"/>
    <w:rsid w:val="00310C02"/>
    <w:rsid w:val="00314DD3"/>
    <w:rsid w:val="003241B5"/>
    <w:rsid w:val="00335A78"/>
    <w:rsid w:val="00336DFE"/>
    <w:rsid w:val="0034165D"/>
    <w:rsid w:val="00341F80"/>
    <w:rsid w:val="0034397B"/>
    <w:rsid w:val="00344199"/>
    <w:rsid w:val="003451E2"/>
    <w:rsid w:val="00347526"/>
    <w:rsid w:val="0035498A"/>
    <w:rsid w:val="00362546"/>
    <w:rsid w:val="00362BD9"/>
    <w:rsid w:val="00371468"/>
    <w:rsid w:val="00372091"/>
    <w:rsid w:val="00372944"/>
    <w:rsid w:val="003748B8"/>
    <w:rsid w:val="003748F4"/>
    <w:rsid w:val="00374AC0"/>
    <w:rsid w:val="00375C1E"/>
    <w:rsid w:val="00376441"/>
    <w:rsid w:val="003804D0"/>
    <w:rsid w:val="00380757"/>
    <w:rsid w:val="003811DA"/>
    <w:rsid w:val="00382138"/>
    <w:rsid w:val="00382795"/>
    <w:rsid w:val="003832B8"/>
    <w:rsid w:val="00386914"/>
    <w:rsid w:val="00386DD0"/>
    <w:rsid w:val="00387547"/>
    <w:rsid w:val="003937B1"/>
    <w:rsid w:val="0039389A"/>
    <w:rsid w:val="0039598B"/>
    <w:rsid w:val="00396D6D"/>
    <w:rsid w:val="003A09C6"/>
    <w:rsid w:val="003A295B"/>
    <w:rsid w:val="003B31EF"/>
    <w:rsid w:val="003B5D18"/>
    <w:rsid w:val="003B63A5"/>
    <w:rsid w:val="003C1ECC"/>
    <w:rsid w:val="003C4D42"/>
    <w:rsid w:val="003C6754"/>
    <w:rsid w:val="003D17DC"/>
    <w:rsid w:val="003D603C"/>
    <w:rsid w:val="003D60FF"/>
    <w:rsid w:val="003E41C6"/>
    <w:rsid w:val="003E7B4B"/>
    <w:rsid w:val="003F45FD"/>
    <w:rsid w:val="003F791A"/>
    <w:rsid w:val="004027B0"/>
    <w:rsid w:val="004050EA"/>
    <w:rsid w:val="004052B1"/>
    <w:rsid w:val="0040603F"/>
    <w:rsid w:val="00411C1B"/>
    <w:rsid w:val="00414C03"/>
    <w:rsid w:val="00417A8E"/>
    <w:rsid w:val="004204EF"/>
    <w:rsid w:val="00421106"/>
    <w:rsid w:val="00421AC3"/>
    <w:rsid w:val="004227DD"/>
    <w:rsid w:val="00422CDF"/>
    <w:rsid w:val="004231E7"/>
    <w:rsid w:val="00423A9C"/>
    <w:rsid w:val="00423DDC"/>
    <w:rsid w:val="004244B2"/>
    <w:rsid w:val="0042702F"/>
    <w:rsid w:val="00431C75"/>
    <w:rsid w:val="0043337E"/>
    <w:rsid w:val="00433F15"/>
    <w:rsid w:val="00441C1D"/>
    <w:rsid w:val="00443D1B"/>
    <w:rsid w:val="0044538E"/>
    <w:rsid w:val="004469A5"/>
    <w:rsid w:val="00446A12"/>
    <w:rsid w:val="00452E69"/>
    <w:rsid w:val="0045352D"/>
    <w:rsid w:val="00453652"/>
    <w:rsid w:val="004626F7"/>
    <w:rsid w:val="004629FB"/>
    <w:rsid w:val="004640A9"/>
    <w:rsid w:val="00465DAC"/>
    <w:rsid w:val="00466405"/>
    <w:rsid w:val="00466A6C"/>
    <w:rsid w:val="004673C5"/>
    <w:rsid w:val="004712C5"/>
    <w:rsid w:val="00471D09"/>
    <w:rsid w:val="0047510A"/>
    <w:rsid w:val="0048049B"/>
    <w:rsid w:val="0048441D"/>
    <w:rsid w:val="00491100"/>
    <w:rsid w:val="00491BCA"/>
    <w:rsid w:val="00493740"/>
    <w:rsid w:val="00495D0D"/>
    <w:rsid w:val="004975D0"/>
    <w:rsid w:val="004A21F5"/>
    <w:rsid w:val="004A3185"/>
    <w:rsid w:val="004A4B2B"/>
    <w:rsid w:val="004A5F79"/>
    <w:rsid w:val="004A6B32"/>
    <w:rsid w:val="004B051B"/>
    <w:rsid w:val="004B2C81"/>
    <w:rsid w:val="004B327A"/>
    <w:rsid w:val="004C294D"/>
    <w:rsid w:val="004D0A5B"/>
    <w:rsid w:val="004D73D6"/>
    <w:rsid w:val="004D772A"/>
    <w:rsid w:val="004D7F55"/>
    <w:rsid w:val="004E0DAC"/>
    <w:rsid w:val="004F3857"/>
    <w:rsid w:val="004F7EBD"/>
    <w:rsid w:val="00500F3B"/>
    <w:rsid w:val="00505560"/>
    <w:rsid w:val="00507AAB"/>
    <w:rsid w:val="00512350"/>
    <w:rsid w:val="005379C3"/>
    <w:rsid w:val="00541382"/>
    <w:rsid w:val="00547741"/>
    <w:rsid w:val="00550E5B"/>
    <w:rsid w:val="0055218B"/>
    <w:rsid w:val="00552EF1"/>
    <w:rsid w:val="00557B65"/>
    <w:rsid w:val="0056103A"/>
    <w:rsid w:val="005611C6"/>
    <w:rsid w:val="00561848"/>
    <w:rsid w:val="00563345"/>
    <w:rsid w:val="0056445A"/>
    <w:rsid w:val="00564B99"/>
    <w:rsid w:val="00567B7F"/>
    <w:rsid w:val="00580751"/>
    <w:rsid w:val="00581136"/>
    <w:rsid w:val="00581B21"/>
    <w:rsid w:val="0058281A"/>
    <w:rsid w:val="00582D93"/>
    <w:rsid w:val="00590AFD"/>
    <w:rsid w:val="005957FB"/>
    <w:rsid w:val="0059721D"/>
    <w:rsid w:val="005A5CBD"/>
    <w:rsid w:val="005A644B"/>
    <w:rsid w:val="005B1F99"/>
    <w:rsid w:val="005B680E"/>
    <w:rsid w:val="005C07C6"/>
    <w:rsid w:val="005C333E"/>
    <w:rsid w:val="005C3B58"/>
    <w:rsid w:val="005C70D1"/>
    <w:rsid w:val="005D1325"/>
    <w:rsid w:val="005D3A69"/>
    <w:rsid w:val="005E0E6C"/>
    <w:rsid w:val="005E4AE6"/>
    <w:rsid w:val="005E57EA"/>
    <w:rsid w:val="005E756B"/>
    <w:rsid w:val="005F32F4"/>
    <w:rsid w:val="005F4197"/>
    <w:rsid w:val="005F46E4"/>
    <w:rsid w:val="00600CDB"/>
    <w:rsid w:val="00602596"/>
    <w:rsid w:val="00602DBE"/>
    <w:rsid w:val="00604BEC"/>
    <w:rsid w:val="00604F2B"/>
    <w:rsid w:val="00606587"/>
    <w:rsid w:val="00610A80"/>
    <w:rsid w:val="00611C84"/>
    <w:rsid w:val="0061569D"/>
    <w:rsid w:val="006200E5"/>
    <w:rsid w:val="00622925"/>
    <w:rsid w:val="00624B81"/>
    <w:rsid w:val="00624FF4"/>
    <w:rsid w:val="0063218C"/>
    <w:rsid w:val="00632509"/>
    <w:rsid w:val="00634C3D"/>
    <w:rsid w:val="0063623A"/>
    <w:rsid w:val="0064058B"/>
    <w:rsid w:val="0064138D"/>
    <w:rsid w:val="006418DF"/>
    <w:rsid w:val="006442A2"/>
    <w:rsid w:val="006443E0"/>
    <w:rsid w:val="00644C7E"/>
    <w:rsid w:val="00646390"/>
    <w:rsid w:val="006468D6"/>
    <w:rsid w:val="006475D3"/>
    <w:rsid w:val="0064788C"/>
    <w:rsid w:val="0065041A"/>
    <w:rsid w:val="00652A44"/>
    <w:rsid w:val="00652BBD"/>
    <w:rsid w:val="006532ED"/>
    <w:rsid w:val="00654385"/>
    <w:rsid w:val="00661A38"/>
    <w:rsid w:val="0066378D"/>
    <w:rsid w:val="0066537E"/>
    <w:rsid w:val="00665488"/>
    <w:rsid w:val="00667742"/>
    <w:rsid w:val="0067044E"/>
    <w:rsid w:val="00670B6A"/>
    <w:rsid w:val="00672552"/>
    <w:rsid w:val="006734F3"/>
    <w:rsid w:val="00674A20"/>
    <w:rsid w:val="0067575B"/>
    <w:rsid w:val="0068047E"/>
    <w:rsid w:val="00685F73"/>
    <w:rsid w:val="00686535"/>
    <w:rsid w:val="0069023F"/>
    <w:rsid w:val="006952DF"/>
    <w:rsid w:val="00697B35"/>
    <w:rsid w:val="006A37F5"/>
    <w:rsid w:val="006A3AA6"/>
    <w:rsid w:val="006A54F4"/>
    <w:rsid w:val="006B0F89"/>
    <w:rsid w:val="006B4850"/>
    <w:rsid w:val="006B4E7A"/>
    <w:rsid w:val="006B7811"/>
    <w:rsid w:val="006C46B2"/>
    <w:rsid w:val="006C47F7"/>
    <w:rsid w:val="006C4F1F"/>
    <w:rsid w:val="006C6923"/>
    <w:rsid w:val="006D019A"/>
    <w:rsid w:val="006D1402"/>
    <w:rsid w:val="006D156F"/>
    <w:rsid w:val="006D2F7D"/>
    <w:rsid w:val="006D6300"/>
    <w:rsid w:val="006D6C6B"/>
    <w:rsid w:val="006D6E7A"/>
    <w:rsid w:val="006E18F3"/>
    <w:rsid w:val="006E1966"/>
    <w:rsid w:val="006E1EE0"/>
    <w:rsid w:val="006E2DDC"/>
    <w:rsid w:val="006E3A6C"/>
    <w:rsid w:val="006E4DEE"/>
    <w:rsid w:val="006E6419"/>
    <w:rsid w:val="006E69C1"/>
    <w:rsid w:val="006E7579"/>
    <w:rsid w:val="006F4936"/>
    <w:rsid w:val="00700DAD"/>
    <w:rsid w:val="00710E83"/>
    <w:rsid w:val="00714824"/>
    <w:rsid w:val="007169BA"/>
    <w:rsid w:val="0072168C"/>
    <w:rsid w:val="007218F5"/>
    <w:rsid w:val="00725465"/>
    <w:rsid w:val="00731ABD"/>
    <w:rsid w:val="007345B0"/>
    <w:rsid w:val="007378A5"/>
    <w:rsid w:val="00740F3E"/>
    <w:rsid w:val="00742BFC"/>
    <w:rsid w:val="007438D1"/>
    <w:rsid w:val="0074490A"/>
    <w:rsid w:val="00751F08"/>
    <w:rsid w:val="00752055"/>
    <w:rsid w:val="00752062"/>
    <w:rsid w:val="0075678E"/>
    <w:rsid w:val="00756B9E"/>
    <w:rsid w:val="00757333"/>
    <w:rsid w:val="00764473"/>
    <w:rsid w:val="0076536E"/>
    <w:rsid w:val="00770A20"/>
    <w:rsid w:val="00772D7F"/>
    <w:rsid w:val="00774F00"/>
    <w:rsid w:val="00780FC1"/>
    <w:rsid w:val="007835FC"/>
    <w:rsid w:val="007840A0"/>
    <w:rsid w:val="00790468"/>
    <w:rsid w:val="00790E08"/>
    <w:rsid w:val="00791774"/>
    <w:rsid w:val="007917F5"/>
    <w:rsid w:val="00796869"/>
    <w:rsid w:val="00797BA0"/>
    <w:rsid w:val="007A16D0"/>
    <w:rsid w:val="007A3762"/>
    <w:rsid w:val="007B4B6B"/>
    <w:rsid w:val="007C13DC"/>
    <w:rsid w:val="007C4BFC"/>
    <w:rsid w:val="007C5459"/>
    <w:rsid w:val="007C561C"/>
    <w:rsid w:val="007C76DD"/>
    <w:rsid w:val="007C7E0C"/>
    <w:rsid w:val="007D1E1D"/>
    <w:rsid w:val="007D21AD"/>
    <w:rsid w:val="007D2F12"/>
    <w:rsid w:val="007D50A7"/>
    <w:rsid w:val="007D73E0"/>
    <w:rsid w:val="007E45AB"/>
    <w:rsid w:val="007F0070"/>
    <w:rsid w:val="007F3E26"/>
    <w:rsid w:val="007F4595"/>
    <w:rsid w:val="007F516F"/>
    <w:rsid w:val="007F6349"/>
    <w:rsid w:val="007F6708"/>
    <w:rsid w:val="007F7733"/>
    <w:rsid w:val="00804E09"/>
    <w:rsid w:val="008073FA"/>
    <w:rsid w:val="008106DA"/>
    <w:rsid w:val="0081408C"/>
    <w:rsid w:val="0081494C"/>
    <w:rsid w:val="00817A5B"/>
    <w:rsid w:val="00821B0D"/>
    <w:rsid w:val="00821D20"/>
    <w:rsid w:val="008222C1"/>
    <w:rsid w:val="00824D26"/>
    <w:rsid w:val="008273BA"/>
    <w:rsid w:val="008312D8"/>
    <w:rsid w:val="00834252"/>
    <w:rsid w:val="008345DD"/>
    <w:rsid w:val="00837021"/>
    <w:rsid w:val="00837E38"/>
    <w:rsid w:val="008438F0"/>
    <w:rsid w:val="00844BE1"/>
    <w:rsid w:val="00852024"/>
    <w:rsid w:val="00853FBC"/>
    <w:rsid w:val="008547E5"/>
    <w:rsid w:val="008604D0"/>
    <w:rsid w:val="008621AF"/>
    <w:rsid w:val="0086366A"/>
    <w:rsid w:val="008657C3"/>
    <w:rsid w:val="00874173"/>
    <w:rsid w:val="008751D4"/>
    <w:rsid w:val="0088517B"/>
    <w:rsid w:val="008852FF"/>
    <w:rsid w:val="00885E78"/>
    <w:rsid w:val="00885F4E"/>
    <w:rsid w:val="00891244"/>
    <w:rsid w:val="00891A27"/>
    <w:rsid w:val="00891AA5"/>
    <w:rsid w:val="00892B1C"/>
    <w:rsid w:val="00892C2C"/>
    <w:rsid w:val="00896B08"/>
    <w:rsid w:val="008977C1"/>
    <w:rsid w:val="008A31F8"/>
    <w:rsid w:val="008A577A"/>
    <w:rsid w:val="008A7114"/>
    <w:rsid w:val="008A758F"/>
    <w:rsid w:val="008B149C"/>
    <w:rsid w:val="008B228B"/>
    <w:rsid w:val="008B326A"/>
    <w:rsid w:val="008B32EF"/>
    <w:rsid w:val="008B378F"/>
    <w:rsid w:val="008B4407"/>
    <w:rsid w:val="008B5B47"/>
    <w:rsid w:val="008C000B"/>
    <w:rsid w:val="008C5213"/>
    <w:rsid w:val="008C5DA7"/>
    <w:rsid w:val="008C6882"/>
    <w:rsid w:val="008C7A3A"/>
    <w:rsid w:val="008D1793"/>
    <w:rsid w:val="008D36FE"/>
    <w:rsid w:val="008D3831"/>
    <w:rsid w:val="008D619A"/>
    <w:rsid w:val="008D7177"/>
    <w:rsid w:val="008E1331"/>
    <w:rsid w:val="008E164D"/>
    <w:rsid w:val="008E43CC"/>
    <w:rsid w:val="008E5D83"/>
    <w:rsid w:val="008E5E0E"/>
    <w:rsid w:val="008F1CCA"/>
    <w:rsid w:val="008F7678"/>
    <w:rsid w:val="008F7FCF"/>
    <w:rsid w:val="009029D2"/>
    <w:rsid w:val="00903206"/>
    <w:rsid w:val="00903FF8"/>
    <w:rsid w:val="00905EC1"/>
    <w:rsid w:val="00907D72"/>
    <w:rsid w:val="00907E99"/>
    <w:rsid w:val="009148CD"/>
    <w:rsid w:val="009156A8"/>
    <w:rsid w:val="00915FA9"/>
    <w:rsid w:val="009231D9"/>
    <w:rsid w:val="009236B9"/>
    <w:rsid w:val="00923C0D"/>
    <w:rsid w:val="00927642"/>
    <w:rsid w:val="009368FB"/>
    <w:rsid w:val="00937D97"/>
    <w:rsid w:val="0094230A"/>
    <w:rsid w:val="009436DC"/>
    <w:rsid w:val="00947145"/>
    <w:rsid w:val="009477DC"/>
    <w:rsid w:val="009524B3"/>
    <w:rsid w:val="00953EEC"/>
    <w:rsid w:val="00964798"/>
    <w:rsid w:val="00965575"/>
    <w:rsid w:val="00972C92"/>
    <w:rsid w:val="00980E0A"/>
    <w:rsid w:val="009860DA"/>
    <w:rsid w:val="00986DC6"/>
    <w:rsid w:val="00990395"/>
    <w:rsid w:val="00990A63"/>
    <w:rsid w:val="00991B1F"/>
    <w:rsid w:val="00991C69"/>
    <w:rsid w:val="00992099"/>
    <w:rsid w:val="009963E1"/>
    <w:rsid w:val="009976B3"/>
    <w:rsid w:val="009A21DA"/>
    <w:rsid w:val="009A2C35"/>
    <w:rsid w:val="009A2D1A"/>
    <w:rsid w:val="009A38D8"/>
    <w:rsid w:val="009A3EA3"/>
    <w:rsid w:val="009A4894"/>
    <w:rsid w:val="009A4BC7"/>
    <w:rsid w:val="009B1AB2"/>
    <w:rsid w:val="009B269F"/>
    <w:rsid w:val="009B2C8A"/>
    <w:rsid w:val="009B6826"/>
    <w:rsid w:val="009B771A"/>
    <w:rsid w:val="009C11C5"/>
    <w:rsid w:val="009C510F"/>
    <w:rsid w:val="009D2712"/>
    <w:rsid w:val="009D2974"/>
    <w:rsid w:val="009D2A1E"/>
    <w:rsid w:val="009D3C60"/>
    <w:rsid w:val="009E22F4"/>
    <w:rsid w:val="009E2D03"/>
    <w:rsid w:val="009E3A38"/>
    <w:rsid w:val="009E55B8"/>
    <w:rsid w:val="009E5CB0"/>
    <w:rsid w:val="009F1536"/>
    <w:rsid w:val="009F29F9"/>
    <w:rsid w:val="009F3172"/>
    <w:rsid w:val="009F349B"/>
    <w:rsid w:val="009F5DC4"/>
    <w:rsid w:val="00A015A1"/>
    <w:rsid w:val="00A025BE"/>
    <w:rsid w:val="00A03B4E"/>
    <w:rsid w:val="00A04E1A"/>
    <w:rsid w:val="00A04FD8"/>
    <w:rsid w:val="00A07D36"/>
    <w:rsid w:val="00A13ADA"/>
    <w:rsid w:val="00A13C2B"/>
    <w:rsid w:val="00A17D76"/>
    <w:rsid w:val="00A20832"/>
    <w:rsid w:val="00A24DC2"/>
    <w:rsid w:val="00A25A30"/>
    <w:rsid w:val="00A25F62"/>
    <w:rsid w:val="00A26337"/>
    <w:rsid w:val="00A3450F"/>
    <w:rsid w:val="00A35F67"/>
    <w:rsid w:val="00A433E1"/>
    <w:rsid w:val="00A43765"/>
    <w:rsid w:val="00A4620E"/>
    <w:rsid w:val="00A52139"/>
    <w:rsid w:val="00A52B6B"/>
    <w:rsid w:val="00A52F49"/>
    <w:rsid w:val="00A535C2"/>
    <w:rsid w:val="00A56E7E"/>
    <w:rsid w:val="00A57DD6"/>
    <w:rsid w:val="00A61D21"/>
    <w:rsid w:val="00A61ED6"/>
    <w:rsid w:val="00A61EF2"/>
    <w:rsid w:val="00A622E1"/>
    <w:rsid w:val="00A63781"/>
    <w:rsid w:val="00A65A51"/>
    <w:rsid w:val="00A70207"/>
    <w:rsid w:val="00A7268F"/>
    <w:rsid w:val="00A72F6C"/>
    <w:rsid w:val="00A75154"/>
    <w:rsid w:val="00A77E19"/>
    <w:rsid w:val="00A8230B"/>
    <w:rsid w:val="00A83B9B"/>
    <w:rsid w:val="00A84F99"/>
    <w:rsid w:val="00A8593D"/>
    <w:rsid w:val="00A877EB"/>
    <w:rsid w:val="00A91B71"/>
    <w:rsid w:val="00A91F5C"/>
    <w:rsid w:val="00A94FB2"/>
    <w:rsid w:val="00A976E9"/>
    <w:rsid w:val="00AA19BE"/>
    <w:rsid w:val="00AA2C84"/>
    <w:rsid w:val="00AA4598"/>
    <w:rsid w:val="00AA7EE3"/>
    <w:rsid w:val="00AB24BA"/>
    <w:rsid w:val="00AC74F8"/>
    <w:rsid w:val="00AD3988"/>
    <w:rsid w:val="00AD5C49"/>
    <w:rsid w:val="00AD62A2"/>
    <w:rsid w:val="00AD72E2"/>
    <w:rsid w:val="00AE0FA8"/>
    <w:rsid w:val="00AE78F3"/>
    <w:rsid w:val="00AF4C68"/>
    <w:rsid w:val="00AF5F2B"/>
    <w:rsid w:val="00AF73A9"/>
    <w:rsid w:val="00AF7EA1"/>
    <w:rsid w:val="00B03281"/>
    <w:rsid w:val="00B0746B"/>
    <w:rsid w:val="00B12174"/>
    <w:rsid w:val="00B12A07"/>
    <w:rsid w:val="00B14966"/>
    <w:rsid w:val="00B1499A"/>
    <w:rsid w:val="00B1594D"/>
    <w:rsid w:val="00B20DA7"/>
    <w:rsid w:val="00B3003E"/>
    <w:rsid w:val="00B36616"/>
    <w:rsid w:val="00B37A92"/>
    <w:rsid w:val="00B37EF7"/>
    <w:rsid w:val="00B40BDC"/>
    <w:rsid w:val="00B56D8B"/>
    <w:rsid w:val="00B62525"/>
    <w:rsid w:val="00B62D3C"/>
    <w:rsid w:val="00B6300D"/>
    <w:rsid w:val="00B6562B"/>
    <w:rsid w:val="00B65967"/>
    <w:rsid w:val="00B6689C"/>
    <w:rsid w:val="00B71890"/>
    <w:rsid w:val="00B7516B"/>
    <w:rsid w:val="00B82577"/>
    <w:rsid w:val="00B94929"/>
    <w:rsid w:val="00BA4B36"/>
    <w:rsid w:val="00BA54E4"/>
    <w:rsid w:val="00BA6058"/>
    <w:rsid w:val="00BB1685"/>
    <w:rsid w:val="00BB46AF"/>
    <w:rsid w:val="00BB5CE5"/>
    <w:rsid w:val="00BC1FC3"/>
    <w:rsid w:val="00BD054C"/>
    <w:rsid w:val="00BD4A0F"/>
    <w:rsid w:val="00BD52AD"/>
    <w:rsid w:val="00BD5E3D"/>
    <w:rsid w:val="00BE2ABC"/>
    <w:rsid w:val="00BE2CE7"/>
    <w:rsid w:val="00BE6B7C"/>
    <w:rsid w:val="00BF1C48"/>
    <w:rsid w:val="00BF4F03"/>
    <w:rsid w:val="00BF77E2"/>
    <w:rsid w:val="00BF78A1"/>
    <w:rsid w:val="00C00548"/>
    <w:rsid w:val="00C03C86"/>
    <w:rsid w:val="00C04ADE"/>
    <w:rsid w:val="00C05E6B"/>
    <w:rsid w:val="00C06325"/>
    <w:rsid w:val="00C11945"/>
    <w:rsid w:val="00C11DBB"/>
    <w:rsid w:val="00C12BB6"/>
    <w:rsid w:val="00C16AAA"/>
    <w:rsid w:val="00C2362F"/>
    <w:rsid w:val="00C23BDE"/>
    <w:rsid w:val="00C23C09"/>
    <w:rsid w:val="00C271CD"/>
    <w:rsid w:val="00C277A7"/>
    <w:rsid w:val="00C27D55"/>
    <w:rsid w:val="00C30ED9"/>
    <w:rsid w:val="00C34690"/>
    <w:rsid w:val="00C35558"/>
    <w:rsid w:val="00C44EA1"/>
    <w:rsid w:val="00C4690C"/>
    <w:rsid w:val="00C47203"/>
    <w:rsid w:val="00C501E7"/>
    <w:rsid w:val="00C507C7"/>
    <w:rsid w:val="00C510FB"/>
    <w:rsid w:val="00C535E8"/>
    <w:rsid w:val="00C54C8A"/>
    <w:rsid w:val="00C56DC2"/>
    <w:rsid w:val="00C5732B"/>
    <w:rsid w:val="00C630D8"/>
    <w:rsid w:val="00C63778"/>
    <w:rsid w:val="00C64F55"/>
    <w:rsid w:val="00C657BC"/>
    <w:rsid w:val="00C70977"/>
    <w:rsid w:val="00C73650"/>
    <w:rsid w:val="00C757F9"/>
    <w:rsid w:val="00C770B9"/>
    <w:rsid w:val="00C77254"/>
    <w:rsid w:val="00C77B4F"/>
    <w:rsid w:val="00C840F7"/>
    <w:rsid w:val="00C843D4"/>
    <w:rsid w:val="00C92590"/>
    <w:rsid w:val="00C926C0"/>
    <w:rsid w:val="00C93484"/>
    <w:rsid w:val="00CA0D22"/>
    <w:rsid w:val="00CA5F3D"/>
    <w:rsid w:val="00CB0336"/>
    <w:rsid w:val="00CB29B4"/>
    <w:rsid w:val="00CB394E"/>
    <w:rsid w:val="00CB64E9"/>
    <w:rsid w:val="00CC05EA"/>
    <w:rsid w:val="00CC0FC3"/>
    <w:rsid w:val="00CC16CA"/>
    <w:rsid w:val="00CC2446"/>
    <w:rsid w:val="00CC24A9"/>
    <w:rsid w:val="00CC6F35"/>
    <w:rsid w:val="00CD041F"/>
    <w:rsid w:val="00CD2970"/>
    <w:rsid w:val="00CD2A08"/>
    <w:rsid w:val="00CD3208"/>
    <w:rsid w:val="00CD3DDB"/>
    <w:rsid w:val="00CD5515"/>
    <w:rsid w:val="00CD6061"/>
    <w:rsid w:val="00CD635F"/>
    <w:rsid w:val="00CE098E"/>
    <w:rsid w:val="00CE29E5"/>
    <w:rsid w:val="00CE5E1C"/>
    <w:rsid w:val="00CE767B"/>
    <w:rsid w:val="00CF0112"/>
    <w:rsid w:val="00CF473E"/>
    <w:rsid w:val="00CF7470"/>
    <w:rsid w:val="00D07C1F"/>
    <w:rsid w:val="00D1448A"/>
    <w:rsid w:val="00D170C5"/>
    <w:rsid w:val="00D203F2"/>
    <w:rsid w:val="00D23BE0"/>
    <w:rsid w:val="00D24C78"/>
    <w:rsid w:val="00D30A68"/>
    <w:rsid w:val="00D40082"/>
    <w:rsid w:val="00D42745"/>
    <w:rsid w:val="00D432A2"/>
    <w:rsid w:val="00D43A59"/>
    <w:rsid w:val="00D46939"/>
    <w:rsid w:val="00D475E9"/>
    <w:rsid w:val="00D50877"/>
    <w:rsid w:val="00D5117E"/>
    <w:rsid w:val="00D51F73"/>
    <w:rsid w:val="00D52152"/>
    <w:rsid w:val="00D5435F"/>
    <w:rsid w:val="00D5578C"/>
    <w:rsid w:val="00D57489"/>
    <w:rsid w:val="00D57747"/>
    <w:rsid w:val="00D57EB9"/>
    <w:rsid w:val="00D601B6"/>
    <w:rsid w:val="00D61711"/>
    <w:rsid w:val="00D63512"/>
    <w:rsid w:val="00D65E47"/>
    <w:rsid w:val="00D663D7"/>
    <w:rsid w:val="00D70C85"/>
    <w:rsid w:val="00D75216"/>
    <w:rsid w:val="00D81784"/>
    <w:rsid w:val="00D82848"/>
    <w:rsid w:val="00D85920"/>
    <w:rsid w:val="00D85F5A"/>
    <w:rsid w:val="00D90572"/>
    <w:rsid w:val="00D92902"/>
    <w:rsid w:val="00D95B96"/>
    <w:rsid w:val="00D96A01"/>
    <w:rsid w:val="00D96D95"/>
    <w:rsid w:val="00D97A67"/>
    <w:rsid w:val="00DA172B"/>
    <w:rsid w:val="00DA1926"/>
    <w:rsid w:val="00DA5CD8"/>
    <w:rsid w:val="00DB1767"/>
    <w:rsid w:val="00DB5861"/>
    <w:rsid w:val="00DB6710"/>
    <w:rsid w:val="00DC1252"/>
    <w:rsid w:val="00DC1951"/>
    <w:rsid w:val="00DC2481"/>
    <w:rsid w:val="00DC5DD8"/>
    <w:rsid w:val="00DC6AFE"/>
    <w:rsid w:val="00DC78DF"/>
    <w:rsid w:val="00DD040E"/>
    <w:rsid w:val="00DD1EB3"/>
    <w:rsid w:val="00DD3536"/>
    <w:rsid w:val="00DD53CD"/>
    <w:rsid w:val="00DD73F3"/>
    <w:rsid w:val="00DE3AFE"/>
    <w:rsid w:val="00DE559C"/>
    <w:rsid w:val="00DE5D1A"/>
    <w:rsid w:val="00DE632B"/>
    <w:rsid w:val="00DE6DFD"/>
    <w:rsid w:val="00DE7C7F"/>
    <w:rsid w:val="00DF0515"/>
    <w:rsid w:val="00DF0BB2"/>
    <w:rsid w:val="00DF1B16"/>
    <w:rsid w:val="00DF3117"/>
    <w:rsid w:val="00DF5657"/>
    <w:rsid w:val="00DF6E40"/>
    <w:rsid w:val="00E0017B"/>
    <w:rsid w:val="00E008BB"/>
    <w:rsid w:val="00E05585"/>
    <w:rsid w:val="00E12F48"/>
    <w:rsid w:val="00E14D20"/>
    <w:rsid w:val="00E15F6E"/>
    <w:rsid w:val="00E16CE2"/>
    <w:rsid w:val="00E1799B"/>
    <w:rsid w:val="00E30090"/>
    <w:rsid w:val="00E37912"/>
    <w:rsid w:val="00E4038B"/>
    <w:rsid w:val="00E53A4E"/>
    <w:rsid w:val="00E54288"/>
    <w:rsid w:val="00E64FBB"/>
    <w:rsid w:val="00E67ADC"/>
    <w:rsid w:val="00E67F25"/>
    <w:rsid w:val="00E7023F"/>
    <w:rsid w:val="00E704C5"/>
    <w:rsid w:val="00E731C1"/>
    <w:rsid w:val="00E73730"/>
    <w:rsid w:val="00E73B8B"/>
    <w:rsid w:val="00E74020"/>
    <w:rsid w:val="00E810B7"/>
    <w:rsid w:val="00E81AA8"/>
    <w:rsid w:val="00E82224"/>
    <w:rsid w:val="00E8463D"/>
    <w:rsid w:val="00E86C37"/>
    <w:rsid w:val="00E86D88"/>
    <w:rsid w:val="00E903DE"/>
    <w:rsid w:val="00E90A78"/>
    <w:rsid w:val="00E90DE7"/>
    <w:rsid w:val="00E91074"/>
    <w:rsid w:val="00E9238C"/>
    <w:rsid w:val="00E92490"/>
    <w:rsid w:val="00E96629"/>
    <w:rsid w:val="00EA0305"/>
    <w:rsid w:val="00EA039C"/>
    <w:rsid w:val="00EA300E"/>
    <w:rsid w:val="00EA661B"/>
    <w:rsid w:val="00EA6A09"/>
    <w:rsid w:val="00EB1AF6"/>
    <w:rsid w:val="00EB2D85"/>
    <w:rsid w:val="00EB3DC2"/>
    <w:rsid w:val="00EB5CF6"/>
    <w:rsid w:val="00EB6DCD"/>
    <w:rsid w:val="00EB7F8A"/>
    <w:rsid w:val="00EC0735"/>
    <w:rsid w:val="00EC2B79"/>
    <w:rsid w:val="00EC3C95"/>
    <w:rsid w:val="00EC67E6"/>
    <w:rsid w:val="00ED3F68"/>
    <w:rsid w:val="00EE00E2"/>
    <w:rsid w:val="00EE0611"/>
    <w:rsid w:val="00EE205F"/>
    <w:rsid w:val="00EE2E1C"/>
    <w:rsid w:val="00EE6735"/>
    <w:rsid w:val="00EF08BA"/>
    <w:rsid w:val="00EF20B6"/>
    <w:rsid w:val="00EF51F6"/>
    <w:rsid w:val="00F01C4A"/>
    <w:rsid w:val="00F079A3"/>
    <w:rsid w:val="00F11673"/>
    <w:rsid w:val="00F11FE9"/>
    <w:rsid w:val="00F15D88"/>
    <w:rsid w:val="00F224DE"/>
    <w:rsid w:val="00F23E9A"/>
    <w:rsid w:val="00F25318"/>
    <w:rsid w:val="00F328B8"/>
    <w:rsid w:val="00F34707"/>
    <w:rsid w:val="00F3710E"/>
    <w:rsid w:val="00F405CA"/>
    <w:rsid w:val="00F443AA"/>
    <w:rsid w:val="00F453E1"/>
    <w:rsid w:val="00F64EE8"/>
    <w:rsid w:val="00F65B6B"/>
    <w:rsid w:val="00F66469"/>
    <w:rsid w:val="00F7213D"/>
    <w:rsid w:val="00F7383E"/>
    <w:rsid w:val="00F73D2E"/>
    <w:rsid w:val="00F81335"/>
    <w:rsid w:val="00F8330A"/>
    <w:rsid w:val="00F84E7A"/>
    <w:rsid w:val="00F8666C"/>
    <w:rsid w:val="00F87733"/>
    <w:rsid w:val="00F92B1C"/>
    <w:rsid w:val="00F92C2C"/>
    <w:rsid w:val="00F9459C"/>
    <w:rsid w:val="00F95AED"/>
    <w:rsid w:val="00F96CE6"/>
    <w:rsid w:val="00FA32DC"/>
    <w:rsid w:val="00FA37D1"/>
    <w:rsid w:val="00FA5E84"/>
    <w:rsid w:val="00FB2202"/>
    <w:rsid w:val="00FB4604"/>
    <w:rsid w:val="00FB48BC"/>
    <w:rsid w:val="00FB6D51"/>
    <w:rsid w:val="00FB713C"/>
    <w:rsid w:val="00FC0FFD"/>
    <w:rsid w:val="00FC3C7F"/>
    <w:rsid w:val="00FC4092"/>
    <w:rsid w:val="00FC6950"/>
    <w:rsid w:val="00FC6AC0"/>
    <w:rsid w:val="00FD0C03"/>
    <w:rsid w:val="00FD0DC6"/>
    <w:rsid w:val="00FD4A97"/>
    <w:rsid w:val="00FD530B"/>
    <w:rsid w:val="00FE114A"/>
    <w:rsid w:val="00FE22BC"/>
    <w:rsid w:val="00FE30A7"/>
    <w:rsid w:val="00FE5D97"/>
    <w:rsid w:val="00FF40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5:docId w15:val="{D9BA17A4-761A-4C58-817A-8DC527084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2ED"/>
    <w:rPr>
      <w:sz w:val="24"/>
      <w:szCs w:val="24"/>
    </w:rPr>
  </w:style>
  <w:style w:type="paragraph" w:styleId="Heading1">
    <w:name w:val="heading 1"/>
    <w:basedOn w:val="Normal"/>
    <w:next w:val="Normal"/>
    <w:qFormat/>
    <w:rsid w:val="0075678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autoRedefine/>
    <w:unhideWhenUsed/>
    <w:qFormat/>
    <w:rsid w:val="003067BD"/>
    <w:pPr>
      <w:keepNext/>
      <w:spacing w:before="240" w:after="60"/>
      <w:outlineLvl w:val="1"/>
    </w:pPr>
    <w:rPr>
      <w:rFonts w:ascii="Arial" w:hAnsi="Arial"/>
      <w:b/>
      <w:bCs/>
      <w:i/>
      <w:iCs/>
      <w:sz w:val="28"/>
      <w:szCs w:val="28"/>
    </w:rPr>
  </w:style>
  <w:style w:type="paragraph" w:styleId="Heading3">
    <w:name w:val="heading 3"/>
    <w:basedOn w:val="Normal"/>
    <w:next w:val="Normal"/>
    <w:link w:val="Heading3Char"/>
    <w:unhideWhenUsed/>
    <w:qFormat/>
    <w:rsid w:val="00622925"/>
    <w:pPr>
      <w:keepNext/>
      <w:spacing w:before="240" w:after="60"/>
      <w:outlineLvl w:val="2"/>
    </w:pPr>
    <w:rPr>
      <w:rFonts w:ascii="Cambria" w:hAnsi="Cambria"/>
      <w:b/>
      <w:bCs/>
      <w:sz w:val="26"/>
      <w:szCs w:val="26"/>
    </w:rPr>
  </w:style>
  <w:style w:type="paragraph" w:styleId="Heading4">
    <w:name w:val="heading 4"/>
    <w:basedOn w:val="Normal"/>
    <w:next w:val="Normal"/>
    <w:link w:val="Heading4Char"/>
    <w:unhideWhenUsed/>
    <w:qFormat/>
    <w:rsid w:val="00622925"/>
    <w:pPr>
      <w:keepNext/>
      <w:spacing w:before="240" w:after="60"/>
      <w:ind w:left="864" w:hanging="864"/>
      <w:outlineLvl w:val="3"/>
    </w:pPr>
    <w:rPr>
      <w:rFonts w:ascii="Calibri" w:hAnsi="Calibri"/>
      <w:b/>
      <w:bCs/>
      <w:sz w:val="28"/>
      <w:szCs w:val="28"/>
    </w:rPr>
  </w:style>
  <w:style w:type="paragraph" w:styleId="Heading5">
    <w:name w:val="heading 5"/>
    <w:basedOn w:val="Normal"/>
    <w:next w:val="Normal"/>
    <w:qFormat/>
    <w:rsid w:val="00BD52AD"/>
    <w:pPr>
      <w:keepNext/>
      <w:overflowPunct w:val="0"/>
      <w:autoSpaceDE w:val="0"/>
      <w:autoSpaceDN w:val="0"/>
      <w:adjustRightInd w:val="0"/>
      <w:jc w:val="both"/>
      <w:outlineLvl w:val="4"/>
    </w:pPr>
    <w:rPr>
      <w:rFonts w:eastAsia="Arial Unicode MS" w:cs="Arial Unicode MS"/>
      <w:b/>
      <w:szCs w:val="20"/>
      <w:lang w:eastAsia="en-US"/>
    </w:rPr>
  </w:style>
  <w:style w:type="paragraph" w:styleId="Heading6">
    <w:name w:val="heading 6"/>
    <w:basedOn w:val="Normal"/>
    <w:next w:val="Normal"/>
    <w:qFormat/>
    <w:rsid w:val="0075678E"/>
    <w:pPr>
      <w:tabs>
        <w:tab w:val="num" w:pos="0"/>
      </w:tabs>
      <w:spacing w:before="240" w:after="60" w:line="360" w:lineRule="auto"/>
      <w:ind w:left="3600" w:hanging="720"/>
      <w:jc w:val="both"/>
      <w:outlineLvl w:val="5"/>
    </w:pPr>
    <w:rPr>
      <w:i/>
      <w:sz w:val="22"/>
      <w:szCs w:val="20"/>
      <w:lang w:eastAsia="en-US"/>
    </w:rPr>
  </w:style>
  <w:style w:type="paragraph" w:styleId="Heading7">
    <w:name w:val="heading 7"/>
    <w:basedOn w:val="Normal"/>
    <w:next w:val="Normal"/>
    <w:link w:val="Heading7Char"/>
    <w:qFormat/>
    <w:rsid w:val="00622925"/>
    <w:pPr>
      <w:spacing w:before="240" w:after="60"/>
      <w:ind w:left="1296" w:hanging="1296"/>
      <w:outlineLvl w:val="6"/>
    </w:pPr>
  </w:style>
  <w:style w:type="paragraph" w:styleId="Heading8">
    <w:name w:val="heading 8"/>
    <w:basedOn w:val="Normal"/>
    <w:next w:val="Normal"/>
    <w:link w:val="Heading8Char"/>
    <w:qFormat/>
    <w:rsid w:val="00622925"/>
    <w:pPr>
      <w:spacing w:before="240" w:after="60"/>
      <w:ind w:left="1440" w:hanging="1440"/>
      <w:outlineLvl w:val="7"/>
    </w:pPr>
    <w:rPr>
      <w:i/>
      <w:iCs/>
    </w:rPr>
  </w:style>
  <w:style w:type="paragraph" w:styleId="Heading9">
    <w:name w:val="heading 9"/>
    <w:basedOn w:val="Normal"/>
    <w:next w:val="Normal"/>
    <w:link w:val="Heading9Char"/>
    <w:qFormat/>
    <w:rsid w:val="00622925"/>
    <w:pPr>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6C47F7"/>
    <w:rPr>
      <w:rFonts w:ascii="Tahoma" w:hAnsi="Tahoma" w:cs="Tahoma"/>
      <w:sz w:val="16"/>
      <w:szCs w:val="16"/>
    </w:rPr>
  </w:style>
  <w:style w:type="character" w:customStyle="1" w:styleId="BalloonTextChar">
    <w:name w:val="Balloon Text Char"/>
    <w:basedOn w:val="DefaultParagraphFont"/>
    <w:link w:val="BalloonText"/>
    <w:semiHidden/>
    <w:rsid w:val="006C47F7"/>
    <w:rPr>
      <w:rFonts w:ascii="Tahoma" w:hAnsi="Tahoma" w:cs="Tahoma"/>
      <w:sz w:val="16"/>
      <w:szCs w:val="16"/>
    </w:rPr>
  </w:style>
  <w:style w:type="paragraph" w:customStyle="1" w:styleId="TCHeading1">
    <w:name w:val="T&amp;C Heading 1"/>
    <w:basedOn w:val="Normal"/>
    <w:qFormat/>
    <w:rsid w:val="00495D0D"/>
    <w:pPr>
      <w:keepNext/>
      <w:numPr>
        <w:numId w:val="7"/>
      </w:numPr>
      <w:spacing w:before="360" w:after="240"/>
      <w:ind w:left="851" w:hanging="851"/>
    </w:pPr>
    <w:rPr>
      <w:rFonts w:ascii="Arial" w:hAnsi="Arial" w:cs="Arial"/>
      <w:b/>
      <w:sz w:val="32"/>
      <w:szCs w:val="36"/>
      <w:lang w:eastAsia="en-US"/>
    </w:rPr>
  </w:style>
  <w:style w:type="paragraph" w:customStyle="1" w:styleId="TCHeading2">
    <w:name w:val="T&amp;C Heading 2"/>
    <w:basedOn w:val="TCHeading1"/>
    <w:qFormat/>
    <w:rsid w:val="00BD5E3D"/>
    <w:pPr>
      <w:numPr>
        <w:ilvl w:val="1"/>
      </w:numPr>
      <w:tabs>
        <w:tab w:val="left" w:pos="709"/>
      </w:tabs>
      <w:ind w:left="709" w:hanging="709"/>
    </w:pPr>
    <w:rPr>
      <w:sz w:val="28"/>
      <w:szCs w:val="28"/>
    </w:rPr>
  </w:style>
  <w:style w:type="paragraph" w:customStyle="1" w:styleId="TCBodyafterH1">
    <w:name w:val="T&amp;C Body after H1"/>
    <w:basedOn w:val="TCHeading2"/>
    <w:qFormat/>
    <w:rsid w:val="00F87733"/>
    <w:pPr>
      <w:tabs>
        <w:tab w:val="clear" w:pos="709"/>
        <w:tab w:val="left" w:pos="851"/>
      </w:tabs>
      <w:spacing w:before="120"/>
      <w:ind w:left="858" w:hanging="858"/>
    </w:pPr>
    <w:rPr>
      <w:b w:val="0"/>
      <w:sz w:val="24"/>
      <w:szCs w:val="24"/>
    </w:rPr>
  </w:style>
  <w:style w:type="paragraph" w:customStyle="1" w:styleId="TCBodyafterH2">
    <w:name w:val="T&amp;C Body after H2"/>
    <w:basedOn w:val="TCBodyafterH1"/>
    <w:autoRedefine/>
    <w:qFormat/>
    <w:rsid w:val="00216018"/>
    <w:pPr>
      <w:numPr>
        <w:ilvl w:val="2"/>
      </w:numPr>
      <w:ind w:hanging="1071"/>
    </w:pPr>
  </w:style>
  <w:style w:type="paragraph" w:customStyle="1" w:styleId="TCBodyafterH3">
    <w:name w:val="T&amp;C Body after H3"/>
    <w:basedOn w:val="TCBodyafterH2"/>
    <w:qFormat/>
    <w:rsid w:val="00216018"/>
    <w:pPr>
      <w:numPr>
        <w:ilvl w:val="3"/>
      </w:numPr>
      <w:tabs>
        <w:tab w:val="left" w:pos="3119"/>
      </w:tabs>
      <w:ind w:left="3119" w:hanging="1134"/>
    </w:pPr>
    <w:rPr>
      <w:spacing w:val="-3"/>
    </w:rPr>
  </w:style>
  <w:style w:type="paragraph" w:customStyle="1" w:styleId="TCBodyLevelafterH2">
    <w:name w:val="T&amp;C Body Level after H2"/>
    <w:basedOn w:val="Normal"/>
    <w:qFormat/>
    <w:rsid w:val="006C47F7"/>
    <w:pPr>
      <w:numPr>
        <w:ilvl w:val="2"/>
        <w:numId w:val="2"/>
      </w:numPr>
      <w:tabs>
        <w:tab w:val="left" w:pos="1134"/>
      </w:tabs>
      <w:spacing w:before="120" w:afterLines="120"/>
      <w:ind w:left="3294" w:hanging="360"/>
    </w:pPr>
    <w:rPr>
      <w:rFonts w:ascii="Arial" w:hAnsi="Arial" w:cs="Arial"/>
      <w:sz w:val="22"/>
      <w:szCs w:val="22"/>
      <w:lang w:eastAsia="en-US"/>
    </w:rPr>
  </w:style>
  <w:style w:type="paragraph" w:customStyle="1" w:styleId="TCBodyLevel3">
    <w:name w:val="T&amp;C Body Level 3"/>
    <w:basedOn w:val="TCBodyLevelafterH2"/>
    <w:qFormat/>
    <w:rsid w:val="006C47F7"/>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441C1D"/>
    <w:pPr>
      <w:numPr>
        <w:numId w:val="19"/>
      </w:numPr>
      <w:spacing w:before="120" w:after="120"/>
    </w:pPr>
    <w:rPr>
      <w:rFonts w:ascii="Arial" w:hAnsi="Arial" w:cs="Arial"/>
      <w:szCs w:val="20"/>
      <w:lang w:eastAsia="en-US"/>
    </w:rPr>
  </w:style>
  <w:style w:type="paragraph" w:customStyle="1" w:styleId="TCBodyNormalIndent">
    <w:name w:val="T&amp;C Body Normal Indent"/>
    <w:basedOn w:val="TCBodyNormal"/>
    <w:qFormat/>
    <w:rsid w:val="00417A8E"/>
    <w:pPr>
      <w:ind w:left="1134"/>
    </w:pPr>
  </w:style>
  <w:style w:type="paragraph" w:customStyle="1" w:styleId="TCBullet">
    <w:name w:val="T&amp;C Bullet"/>
    <w:basedOn w:val="Normal"/>
    <w:qFormat/>
    <w:rsid w:val="006C47F7"/>
    <w:pPr>
      <w:numPr>
        <w:numId w:val="3"/>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6C47F7"/>
    <w:pPr>
      <w:numPr>
        <w:numId w:val="4"/>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6C47F7"/>
    <w:pPr>
      <w:numPr>
        <w:numId w:val="5"/>
      </w:numPr>
      <w:tabs>
        <w:tab w:val="clear" w:pos="2694"/>
        <w:tab w:val="left" w:pos="1560"/>
      </w:tabs>
    </w:pPr>
  </w:style>
  <w:style w:type="paragraph" w:customStyle="1" w:styleId="TCBullet2">
    <w:name w:val="T&amp;C Bullet 2"/>
    <w:basedOn w:val="TCBullet3"/>
    <w:qFormat/>
    <w:rsid w:val="006C47F7"/>
    <w:pPr>
      <w:numPr>
        <w:numId w:val="6"/>
      </w:numPr>
      <w:tabs>
        <w:tab w:val="clear" w:pos="2694"/>
        <w:tab w:val="left" w:pos="2835"/>
      </w:tabs>
    </w:pPr>
  </w:style>
  <w:style w:type="paragraph" w:customStyle="1" w:styleId="TCH1Annex">
    <w:name w:val="T&amp;C H1 Annex"/>
    <w:basedOn w:val="TCHeading1"/>
    <w:qFormat/>
    <w:rsid w:val="006C47F7"/>
    <w:pPr>
      <w:numPr>
        <w:numId w:val="0"/>
      </w:numPr>
    </w:pPr>
  </w:style>
  <w:style w:type="paragraph" w:customStyle="1" w:styleId="TCH2Annex">
    <w:name w:val="T&amp;C H2 Annex"/>
    <w:basedOn w:val="TCHeading2"/>
    <w:qFormat/>
    <w:rsid w:val="006C47F7"/>
    <w:pPr>
      <w:numPr>
        <w:ilvl w:val="0"/>
        <w:numId w:val="0"/>
      </w:numPr>
    </w:pPr>
  </w:style>
  <w:style w:type="paragraph" w:customStyle="1" w:styleId="TCHeading3">
    <w:name w:val="T&amp;C Heading 3"/>
    <w:basedOn w:val="TCBodyafterH2"/>
    <w:qFormat/>
    <w:rsid w:val="006C47F7"/>
    <w:pPr>
      <w:numPr>
        <w:ilvl w:val="0"/>
        <w:numId w:val="0"/>
      </w:numPr>
    </w:pPr>
    <w:rPr>
      <w:b/>
    </w:rPr>
  </w:style>
  <w:style w:type="paragraph" w:customStyle="1" w:styleId="TCMainHeading2">
    <w:name w:val="T&amp;C Main Heading 2"/>
    <w:basedOn w:val="Normal"/>
    <w:qFormat/>
    <w:rsid w:val="006C47F7"/>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6C47F7"/>
    <w:rPr>
      <w:b/>
      <w:sz w:val="40"/>
      <w:szCs w:val="40"/>
    </w:rPr>
  </w:style>
  <w:style w:type="paragraph" w:customStyle="1" w:styleId="TCMainHeading3">
    <w:name w:val="T&amp;C Main Heading 3"/>
    <w:basedOn w:val="TCMainHeading2"/>
    <w:qFormat/>
    <w:rsid w:val="006C47F7"/>
    <w:rPr>
      <w:rFonts w:cs="Arial"/>
      <w:b/>
      <w:sz w:val="28"/>
      <w:szCs w:val="28"/>
    </w:rPr>
  </w:style>
  <w:style w:type="paragraph" w:customStyle="1" w:styleId="TCTablea">
    <w:name w:val="T&amp;C Table a)"/>
    <w:basedOn w:val="TCBodyNormal"/>
    <w:qFormat/>
    <w:rsid w:val="00417A8E"/>
    <w:pPr>
      <w:numPr>
        <w:numId w:val="8"/>
      </w:numPr>
    </w:pPr>
  </w:style>
  <w:style w:type="character" w:customStyle="1" w:styleId="Heading2Char">
    <w:name w:val="Heading 2 Char"/>
    <w:basedOn w:val="DefaultParagraphFont"/>
    <w:link w:val="Heading2"/>
    <w:rsid w:val="003067BD"/>
    <w:rPr>
      <w:rFonts w:ascii="Arial" w:hAnsi="Arial"/>
      <w:b/>
      <w:bCs/>
      <w:i/>
      <w:iCs/>
      <w:sz w:val="28"/>
      <w:szCs w:val="28"/>
    </w:rPr>
  </w:style>
  <w:style w:type="character" w:customStyle="1" w:styleId="Heading3Char">
    <w:name w:val="Heading 3 Char"/>
    <w:basedOn w:val="DefaultParagraphFont"/>
    <w:link w:val="Heading3"/>
    <w:uiPriority w:val="9"/>
    <w:semiHidden/>
    <w:rsid w:val="00622925"/>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622925"/>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9"/>
    <w:rsid w:val="00622925"/>
    <w:rPr>
      <w:sz w:val="24"/>
      <w:szCs w:val="24"/>
    </w:rPr>
  </w:style>
  <w:style w:type="character" w:customStyle="1" w:styleId="Heading8Char">
    <w:name w:val="Heading 8 Char"/>
    <w:basedOn w:val="DefaultParagraphFont"/>
    <w:link w:val="Heading8"/>
    <w:uiPriority w:val="99"/>
    <w:rsid w:val="00622925"/>
    <w:rPr>
      <w:i/>
      <w:iCs/>
      <w:sz w:val="24"/>
      <w:szCs w:val="24"/>
    </w:rPr>
  </w:style>
  <w:style w:type="character" w:customStyle="1" w:styleId="Heading9Char">
    <w:name w:val="Heading 9 Char"/>
    <w:basedOn w:val="DefaultParagraphFont"/>
    <w:link w:val="Heading9"/>
    <w:uiPriority w:val="99"/>
    <w:rsid w:val="00622925"/>
    <w:rPr>
      <w:rFonts w:ascii="Arial" w:hAnsi="Arial" w:cs="Arial"/>
      <w:sz w:val="22"/>
      <w:szCs w:val="22"/>
    </w:rPr>
  </w:style>
  <w:style w:type="paragraph" w:styleId="CommentText">
    <w:name w:val="annotation text"/>
    <w:basedOn w:val="Normal"/>
    <w:link w:val="CommentTextChar"/>
    <w:unhideWhenUsed/>
    <w:rsid w:val="003832B8"/>
    <w:rPr>
      <w:sz w:val="20"/>
      <w:szCs w:val="20"/>
    </w:rPr>
  </w:style>
  <w:style w:type="character" w:customStyle="1" w:styleId="CommentTextChar">
    <w:name w:val="Comment Text Char"/>
    <w:basedOn w:val="DefaultParagraphFont"/>
    <w:link w:val="CommentText"/>
    <w:rsid w:val="003832B8"/>
  </w:style>
  <w:style w:type="character" w:styleId="CommentReference">
    <w:name w:val="annotation reference"/>
    <w:basedOn w:val="DefaultParagraphFont"/>
    <w:unhideWhenUsed/>
    <w:rsid w:val="003832B8"/>
    <w:rPr>
      <w:sz w:val="16"/>
      <w:szCs w:val="16"/>
    </w:rPr>
  </w:style>
  <w:style w:type="character" w:styleId="Hyperlink">
    <w:name w:val="Hyperlink"/>
    <w:basedOn w:val="DefaultParagraphFont"/>
    <w:uiPriority w:val="99"/>
    <w:unhideWhenUsed/>
    <w:rsid w:val="00F01C4A"/>
    <w:rPr>
      <w:color w:val="0000FF"/>
      <w:u w:val="single"/>
    </w:rPr>
  </w:style>
  <w:style w:type="paragraph" w:styleId="ListParagraph">
    <w:name w:val="List Paragraph"/>
    <w:basedOn w:val="Normal"/>
    <w:uiPriority w:val="34"/>
    <w:qFormat/>
    <w:rsid w:val="00F01C4A"/>
    <w:pPr>
      <w:ind w:left="720"/>
    </w:pPr>
    <w:rPr>
      <w:rFonts w:ascii="Calibri" w:eastAsiaTheme="minorHAnsi" w:hAnsi="Calibri"/>
      <w:sz w:val="22"/>
      <w:szCs w:val="22"/>
    </w:rPr>
  </w:style>
  <w:style w:type="paragraph" w:styleId="TOC2">
    <w:name w:val="toc 2"/>
    <w:basedOn w:val="Normal"/>
    <w:next w:val="Normal"/>
    <w:autoRedefine/>
    <w:uiPriority w:val="39"/>
    <w:unhideWhenUsed/>
    <w:rsid w:val="001B1A8F"/>
    <w:pPr>
      <w:spacing w:after="100"/>
      <w:ind w:left="240"/>
    </w:pPr>
  </w:style>
  <w:style w:type="paragraph" w:styleId="TOC1">
    <w:name w:val="toc 1"/>
    <w:basedOn w:val="Normal"/>
    <w:next w:val="Normal"/>
    <w:autoRedefine/>
    <w:uiPriority w:val="39"/>
    <w:unhideWhenUsed/>
    <w:rsid w:val="001B1A8F"/>
    <w:pPr>
      <w:spacing w:after="100"/>
    </w:pPr>
  </w:style>
  <w:style w:type="paragraph" w:customStyle="1" w:styleId="Default">
    <w:name w:val="Default"/>
    <w:rsid w:val="0048441D"/>
    <w:pPr>
      <w:autoSpaceDE w:val="0"/>
      <w:autoSpaceDN w:val="0"/>
      <w:adjustRightInd w:val="0"/>
    </w:pPr>
    <w:rPr>
      <w:rFonts w:ascii="Arial" w:hAnsi="Arial" w:cs="Arial"/>
      <w:color w:val="000000"/>
      <w:sz w:val="24"/>
      <w:szCs w:val="24"/>
    </w:rPr>
  </w:style>
  <w:style w:type="table" w:styleId="TableGrid">
    <w:name w:val="Table Grid"/>
    <w:basedOn w:val="TableNormal"/>
    <w:rsid w:val="007A3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TVCTableHeading">
    <w:name w:val="ITT VC Table Heading"/>
    <w:basedOn w:val="Normal"/>
    <w:qFormat/>
    <w:rsid w:val="007A3762"/>
    <w:pPr>
      <w:tabs>
        <w:tab w:val="left" w:pos="1134"/>
      </w:tabs>
      <w:spacing w:before="120" w:after="120"/>
    </w:pPr>
    <w:rPr>
      <w:rFonts w:ascii="Arial" w:hAnsi="Arial" w:cs="Arial"/>
      <w:b/>
      <w:sz w:val="16"/>
      <w:szCs w:val="16"/>
      <w:lang w:val="en-US" w:eastAsia="en-US" w:bidi="en-US"/>
    </w:rPr>
  </w:style>
  <w:style w:type="paragraph" w:customStyle="1" w:styleId="ITTVCTableBody">
    <w:name w:val="ITT VC Table Body"/>
    <w:basedOn w:val="Normal"/>
    <w:qFormat/>
    <w:rsid w:val="007A3762"/>
    <w:pPr>
      <w:tabs>
        <w:tab w:val="left" w:pos="1134"/>
      </w:tabs>
      <w:spacing w:before="120" w:after="120"/>
    </w:pPr>
    <w:rPr>
      <w:rFonts w:ascii="Arial" w:hAnsi="Arial" w:cs="Arial"/>
      <w:sz w:val="16"/>
      <w:szCs w:val="16"/>
      <w:lang w:val="en-US" w:eastAsia="en-US" w:bidi="en-US"/>
    </w:rPr>
  </w:style>
  <w:style w:type="paragraph" w:styleId="Header">
    <w:name w:val="header"/>
    <w:basedOn w:val="Normal"/>
    <w:link w:val="HeaderChar"/>
    <w:uiPriority w:val="99"/>
    <w:unhideWhenUsed/>
    <w:rsid w:val="00135E36"/>
    <w:pPr>
      <w:tabs>
        <w:tab w:val="center" w:pos="4513"/>
        <w:tab w:val="right" w:pos="9026"/>
      </w:tabs>
    </w:pPr>
  </w:style>
  <w:style w:type="character" w:customStyle="1" w:styleId="HeaderChar">
    <w:name w:val="Header Char"/>
    <w:basedOn w:val="DefaultParagraphFont"/>
    <w:link w:val="Header"/>
    <w:uiPriority w:val="99"/>
    <w:rsid w:val="00135E36"/>
    <w:rPr>
      <w:sz w:val="24"/>
      <w:szCs w:val="24"/>
    </w:rPr>
  </w:style>
  <w:style w:type="paragraph" w:styleId="Footer">
    <w:name w:val="footer"/>
    <w:basedOn w:val="Normal"/>
    <w:link w:val="FooterChar"/>
    <w:uiPriority w:val="99"/>
    <w:unhideWhenUsed/>
    <w:rsid w:val="00135E36"/>
    <w:pPr>
      <w:tabs>
        <w:tab w:val="center" w:pos="4513"/>
        <w:tab w:val="right" w:pos="9026"/>
      </w:tabs>
    </w:pPr>
  </w:style>
  <w:style w:type="character" w:customStyle="1" w:styleId="FooterChar">
    <w:name w:val="Footer Char"/>
    <w:basedOn w:val="DefaultParagraphFont"/>
    <w:link w:val="Footer"/>
    <w:uiPriority w:val="99"/>
    <w:rsid w:val="00135E36"/>
    <w:rPr>
      <w:sz w:val="24"/>
      <w:szCs w:val="24"/>
    </w:rPr>
  </w:style>
  <w:style w:type="paragraph" w:styleId="CommentSubject">
    <w:name w:val="annotation subject"/>
    <w:basedOn w:val="CommentText"/>
    <w:next w:val="CommentText"/>
    <w:link w:val="CommentSubjectChar"/>
    <w:uiPriority w:val="99"/>
    <w:semiHidden/>
    <w:unhideWhenUsed/>
    <w:rsid w:val="00770A20"/>
    <w:rPr>
      <w:b/>
      <w:bCs/>
    </w:rPr>
  </w:style>
  <w:style w:type="character" w:customStyle="1" w:styleId="CommentSubjectChar">
    <w:name w:val="Comment Subject Char"/>
    <w:basedOn w:val="CommentTextChar"/>
    <w:link w:val="CommentSubject"/>
    <w:uiPriority w:val="99"/>
    <w:semiHidden/>
    <w:rsid w:val="00770A20"/>
    <w:rPr>
      <w:b/>
      <w:bCs/>
    </w:rPr>
  </w:style>
  <w:style w:type="paragraph" w:customStyle="1" w:styleId="Outline1">
    <w:name w:val="Outline 1"/>
    <w:basedOn w:val="Normal"/>
    <w:rsid w:val="00A35F67"/>
    <w:pPr>
      <w:keepNext/>
      <w:tabs>
        <w:tab w:val="num" w:pos="851"/>
      </w:tabs>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A35F67"/>
    <w:pPr>
      <w:tabs>
        <w:tab w:val="num" w:pos="851"/>
      </w:tabs>
      <w:spacing w:after="240"/>
      <w:ind w:left="851" w:hanging="851"/>
      <w:jc w:val="both"/>
      <w:outlineLvl w:val="1"/>
    </w:pPr>
    <w:rPr>
      <w:rFonts w:ascii="Arial" w:hAnsi="Arial"/>
      <w:sz w:val="22"/>
      <w:szCs w:val="20"/>
      <w:lang w:eastAsia="en-US"/>
    </w:rPr>
  </w:style>
  <w:style w:type="paragraph" w:customStyle="1" w:styleId="Outline3">
    <w:name w:val="Outline 3"/>
    <w:basedOn w:val="Normal"/>
    <w:rsid w:val="00A35F67"/>
    <w:pPr>
      <w:tabs>
        <w:tab w:val="num" w:pos="1702"/>
      </w:tabs>
      <w:spacing w:after="240"/>
      <w:ind w:left="1702" w:hanging="850"/>
      <w:jc w:val="both"/>
      <w:outlineLvl w:val="2"/>
    </w:pPr>
    <w:rPr>
      <w:rFonts w:ascii="Arial" w:hAnsi="Arial"/>
      <w:sz w:val="22"/>
      <w:szCs w:val="20"/>
      <w:lang w:eastAsia="en-US"/>
    </w:rPr>
  </w:style>
  <w:style w:type="paragraph" w:customStyle="1" w:styleId="Outline4">
    <w:name w:val="Outline 4"/>
    <w:basedOn w:val="Normal"/>
    <w:rsid w:val="00A35F67"/>
    <w:pPr>
      <w:tabs>
        <w:tab w:val="num" w:pos="2268"/>
      </w:tabs>
      <w:spacing w:after="240"/>
      <w:ind w:left="2268" w:hanging="567"/>
      <w:jc w:val="both"/>
      <w:outlineLvl w:val="3"/>
    </w:pPr>
    <w:rPr>
      <w:rFonts w:ascii="Arial" w:hAnsi="Arial"/>
      <w:sz w:val="22"/>
      <w:szCs w:val="20"/>
      <w:lang w:eastAsia="en-US"/>
    </w:rPr>
  </w:style>
  <w:style w:type="paragraph" w:customStyle="1" w:styleId="Outline5">
    <w:name w:val="Outline 5"/>
    <w:basedOn w:val="Normal"/>
    <w:rsid w:val="00A35F67"/>
    <w:pPr>
      <w:tabs>
        <w:tab w:val="left" w:pos="2835"/>
        <w:tab w:val="num" w:pos="2988"/>
      </w:tabs>
      <w:spacing w:after="240"/>
      <w:ind w:left="2835" w:hanging="567"/>
      <w:jc w:val="both"/>
      <w:outlineLvl w:val="4"/>
    </w:pPr>
    <w:rPr>
      <w:rFonts w:ascii="Arial" w:hAnsi="Arial"/>
      <w:sz w:val="22"/>
      <w:szCs w:val="20"/>
      <w:lang w:eastAsia="en-US"/>
    </w:rPr>
  </w:style>
  <w:style w:type="paragraph" w:customStyle="1" w:styleId="OutlineInd2">
    <w:name w:val="Outline Ind 2"/>
    <w:basedOn w:val="Normal"/>
    <w:rsid w:val="00A35F67"/>
    <w:pPr>
      <w:tabs>
        <w:tab w:val="num" w:pos="1701"/>
      </w:tabs>
      <w:spacing w:after="240"/>
      <w:ind w:left="1701" w:hanging="850"/>
      <w:jc w:val="both"/>
      <w:outlineLvl w:val="5"/>
    </w:pPr>
    <w:rPr>
      <w:rFonts w:ascii="Arial" w:hAnsi="Arial"/>
      <w:sz w:val="22"/>
      <w:szCs w:val="20"/>
      <w:lang w:eastAsia="en-US"/>
    </w:rPr>
  </w:style>
  <w:style w:type="paragraph" w:customStyle="1" w:styleId="OutlineInd3">
    <w:name w:val="Outline Ind 3"/>
    <w:basedOn w:val="Normal"/>
    <w:rsid w:val="00A35F67"/>
    <w:pPr>
      <w:tabs>
        <w:tab w:val="num" w:pos="2552"/>
      </w:tabs>
      <w:spacing w:after="240"/>
      <w:ind w:left="2552" w:hanging="851"/>
      <w:jc w:val="both"/>
      <w:outlineLvl w:val="6"/>
    </w:pPr>
    <w:rPr>
      <w:rFonts w:ascii="Arial" w:hAnsi="Arial"/>
      <w:sz w:val="22"/>
      <w:szCs w:val="20"/>
      <w:lang w:eastAsia="en-US"/>
    </w:rPr>
  </w:style>
  <w:style w:type="paragraph" w:customStyle="1" w:styleId="OutlineInd4">
    <w:name w:val="Outline Ind 4"/>
    <w:basedOn w:val="Normal"/>
    <w:rsid w:val="00A35F67"/>
    <w:pPr>
      <w:tabs>
        <w:tab w:val="num" w:pos="3119"/>
      </w:tabs>
      <w:spacing w:after="240"/>
      <w:ind w:left="3119" w:hanging="567"/>
      <w:jc w:val="both"/>
      <w:outlineLvl w:val="7"/>
    </w:pPr>
    <w:rPr>
      <w:rFonts w:ascii="Arial" w:hAnsi="Arial"/>
      <w:sz w:val="22"/>
      <w:szCs w:val="20"/>
      <w:lang w:eastAsia="en-US"/>
    </w:rPr>
  </w:style>
  <w:style w:type="paragraph" w:customStyle="1" w:styleId="OutlineInd5">
    <w:name w:val="Outline Ind 5"/>
    <w:basedOn w:val="Normal"/>
    <w:rsid w:val="00A35F67"/>
    <w:pPr>
      <w:tabs>
        <w:tab w:val="left" w:pos="3686"/>
        <w:tab w:val="num" w:pos="3839"/>
      </w:tabs>
      <w:spacing w:after="240"/>
      <w:ind w:left="3686" w:hanging="567"/>
      <w:jc w:val="both"/>
      <w:outlineLvl w:val="8"/>
    </w:pPr>
    <w:rPr>
      <w:rFonts w:ascii="Arial" w:hAnsi="Arial"/>
      <w:sz w:val="22"/>
      <w:szCs w:val="20"/>
      <w:lang w:eastAsia="en-US"/>
    </w:rPr>
  </w:style>
  <w:style w:type="paragraph" w:customStyle="1" w:styleId="TCAnnexBody">
    <w:name w:val="T&amp;C Annex Body"/>
    <w:basedOn w:val="Normal"/>
    <w:qFormat/>
    <w:rsid w:val="00FE5D97"/>
    <w:pPr>
      <w:numPr>
        <w:ilvl w:val="1"/>
        <w:numId w:val="9"/>
      </w:numPr>
      <w:spacing w:before="360" w:after="240"/>
      <w:ind w:left="792" w:hanging="792"/>
    </w:pPr>
    <w:rPr>
      <w:rFonts w:ascii="Arial" w:hAnsi="Arial"/>
    </w:rPr>
  </w:style>
  <w:style w:type="paragraph" w:customStyle="1" w:styleId="TCAnnexBodyH2">
    <w:name w:val="T&amp;C Annex Body H2"/>
    <w:basedOn w:val="TCAnnexBody"/>
    <w:qFormat/>
    <w:rsid w:val="002E5D35"/>
    <w:pPr>
      <w:numPr>
        <w:ilvl w:val="3"/>
      </w:numPr>
      <w:ind w:left="2977" w:hanging="1276"/>
    </w:pPr>
    <w:rPr>
      <w:rFonts w:cs="Arial"/>
    </w:rPr>
  </w:style>
  <w:style w:type="paragraph" w:customStyle="1" w:styleId="TCbodyafterlevel4">
    <w:name w:val="T&amp;C body after level4"/>
    <w:basedOn w:val="TCBodyafterH3"/>
    <w:qFormat/>
    <w:rsid w:val="00417A8E"/>
    <w:pPr>
      <w:keepNext w:val="0"/>
      <w:numPr>
        <w:ilvl w:val="0"/>
        <w:numId w:val="0"/>
      </w:numPr>
      <w:tabs>
        <w:tab w:val="left" w:pos="4536"/>
      </w:tabs>
      <w:spacing w:before="240"/>
      <w:ind w:left="4536" w:hanging="1134"/>
    </w:pPr>
    <w:rPr>
      <w:szCs w:val="22"/>
    </w:rPr>
  </w:style>
  <w:style w:type="paragraph" w:styleId="NormalWeb">
    <w:name w:val="Normal (Web)"/>
    <w:basedOn w:val="Normal"/>
    <w:uiPriority w:val="99"/>
    <w:unhideWhenUsed/>
    <w:rsid w:val="00DF0515"/>
    <w:pPr>
      <w:spacing w:before="100" w:beforeAutospacing="1" w:after="100" w:afterAutospacing="1"/>
    </w:pPr>
  </w:style>
  <w:style w:type="character" w:styleId="Strong">
    <w:name w:val="Strong"/>
    <w:basedOn w:val="DefaultParagraphFont"/>
    <w:uiPriority w:val="22"/>
    <w:qFormat/>
    <w:rsid w:val="00E008BB"/>
    <w:rPr>
      <w:b/>
      <w:bCs/>
    </w:rPr>
  </w:style>
  <w:style w:type="paragraph" w:customStyle="1" w:styleId="ITTBody">
    <w:name w:val="ITT Body"/>
    <w:basedOn w:val="Normal"/>
    <w:qFormat/>
    <w:rsid w:val="00A56E7E"/>
    <w:pPr>
      <w:tabs>
        <w:tab w:val="left" w:pos="993"/>
        <w:tab w:val="left" w:pos="1418"/>
      </w:tabs>
      <w:spacing w:after="120" w:line="276" w:lineRule="auto"/>
      <w:ind w:left="993" w:hanging="993"/>
    </w:pPr>
    <w:rPr>
      <w:rFonts w:ascii="Arial" w:hAnsi="Arial" w:cs="Arial"/>
      <w:sz w:val="22"/>
      <w:szCs w:val="22"/>
      <w:lang w:val="en-US" w:eastAsia="en-US" w:bidi="en-US"/>
    </w:rPr>
  </w:style>
  <w:style w:type="paragraph" w:customStyle="1" w:styleId="ITTHeading1">
    <w:name w:val="ITT Heading 1"/>
    <w:basedOn w:val="Normal"/>
    <w:qFormat/>
    <w:rsid w:val="00A56E7E"/>
    <w:pPr>
      <w:tabs>
        <w:tab w:val="left" w:pos="993"/>
      </w:tabs>
      <w:spacing w:before="240" w:after="240"/>
      <w:ind w:left="993" w:hanging="993"/>
    </w:pPr>
    <w:rPr>
      <w:rFonts w:ascii="Arial" w:hAnsi="Arial"/>
      <w:b/>
      <w:sz w:val="32"/>
      <w:szCs w:val="32"/>
      <w:lang w:eastAsia="en-US"/>
    </w:rPr>
  </w:style>
  <w:style w:type="paragraph" w:customStyle="1" w:styleId="ITTBody2">
    <w:name w:val="ITT Body 2"/>
    <w:basedOn w:val="ITTBody"/>
    <w:qFormat/>
    <w:rsid w:val="00A56E7E"/>
    <w:pPr>
      <w:tabs>
        <w:tab w:val="clear" w:pos="993"/>
        <w:tab w:val="clear" w:pos="1418"/>
        <w:tab w:val="left" w:pos="1843"/>
      </w:tabs>
      <w:ind w:left="1843" w:hanging="850"/>
    </w:pPr>
  </w:style>
  <w:style w:type="paragraph" w:customStyle="1" w:styleId="ITTBody3">
    <w:name w:val="ITT Body 3"/>
    <w:basedOn w:val="ITTBody2"/>
    <w:qFormat/>
    <w:rsid w:val="00A56E7E"/>
    <w:pPr>
      <w:tabs>
        <w:tab w:val="clear" w:pos="1843"/>
        <w:tab w:val="left" w:pos="2977"/>
      </w:tabs>
      <w:ind w:left="2977" w:hanging="1134"/>
    </w:pPr>
  </w:style>
  <w:style w:type="paragraph" w:styleId="Revision">
    <w:name w:val="Revision"/>
    <w:hidden/>
    <w:uiPriority w:val="99"/>
    <w:semiHidden/>
    <w:rsid w:val="00752062"/>
    <w:rPr>
      <w:sz w:val="24"/>
      <w:szCs w:val="24"/>
    </w:rPr>
  </w:style>
  <w:style w:type="paragraph" w:customStyle="1" w:styleId="Bodyafterh2">
    <w:name w:val="Body after h2"/>
    <w:basedOn w:val="Normal"/>
    <w:qFormat/>
    <w:rsid w:val="00A03B4E"/>
    <w:pPr>
      <w:tabs>
        <w:tab w:val="left" w:pos="1418"/>
      </w:tabs>
      <w:spacing w:after="120"/>
      <w:ind w:left="1418" w:hanging="709"/>
    </w:pPr>
    <w:rPr>
      <w:rFonts w:ascii="Arial" w:hAnsi="Arial" w:cs="Arial"/>
      <w:sz w:val="22"/>
      <w:szCs w:val="22"/>
    </w:rPr>
  </w:style>
  <w:style w:type="paragraph" w:customStyle="1" w:styleId="Bodyafterh3">
    <w:name w:val="Body after h3"/>
    <w:basedOn w:val="Bodyafterh2"/>
    <w:qFormat/>
    <w:rsid w:val="00A03B4E"/>
    <w:pPr>
      <w:tabs>
        <w:tab w:val="clear" w:pos="1418"/>
        <w:tab w:val="left" w:pos="2410"/>
      </w:tabs>
      <w:ind w:left="2410" w:hanging="992"/>
    </w:pPr>
  </w:style>
  <w:style w:type="paragraph" w:customStyle="1" w:styleId="TCAnnexBody2">
    <w:name w:val="T&amp;C Annex Body 2"/>
    <w:basedOn w:val="TCAnnexBody"/>
    <w:qFormat/>
    <w:rsid w:val="008E43CC"/>
    <w:pPr>
      <w:numPr>
        <w:ilvl w:val="2"/>
      </w:numPr>
      <w:ind w:left="1701" w:hanging="850"/>
    </w:pPr>
  </w:style>
  <w:style w:type="paragraph" w:customStyle="1" w:styleId="SSHeading1">
    <w:name w:val="SS Heading 1"/>
    <w:basedOn w:val="Heading1"/>
    <w:qFormat/>
    <w:rsid w:val="000B4C95"/>
    <w:pPr>
      <w:keepLines/>
      <w:numPr>
        <w:numId w:val="14"/>
      </w:numPr>
      <w:tabs>
        <w:tab w:val="num" w:pos="360"/>
        <w:tab w:val="left" w:pos="1134"/>
      </w:tabs>
      <w:spacing w:after="0"/>
      <w:ind w:left="1134" w:hanging="1134"/>
      <w:jc w:val="both"/>
    </w:pPr>
    <w:rPr>
      <w:rFonts w:eastAsiaTheme="majorEastAsia"/>
      <w:kern w:val="0"/>
      <w:lang w:val="en-US" w:eastAsia="en-US"/>
    </w:rPr>
  </w:style>
  <w:style w:type="paragraph" w:customStyle="1" w:styleId="SSBodyH1">
    <w:name w:val="SS Body H1"/>
    <w:basedOn w:val="SSHeading1"/>
    <w:qFormat/>
    <w:rsid w:val="000B4C95"/>
    <w:pPr>
      <w:keepNext w:val="0"/>
      <w:keepLines w:val="0"/>
      <w:numPr>
        <w:ilvl w:val="1"/>
      </w:numPr>
      <w:tabs>
        <w:tab w:val="num" w:pos="360"/>
      </w:tabs>
      <w:spacing w:after="120"/>
      <w:ind w:left="1134" w:hanging="1134"/>
      <w:jc w:val="left"/>
    </w:pPr>
    <w:rPr>
      <w:b w:val="0"/>
      <w:sz w:val="24"/>
      <w:szCs w:val="24"/>
    </w:rPr>
  </w:style>
  <w:style w:type="paragraph" w:customStyle="1" w:styleId="SSBodyH2">
    <w:name w:val="SS Body H2"/>
    <w:basedOn w:val="SSBodyH1"/>
    <w:qFormat/>
    <w:rsid w:val="000B4C95"/>
    <w:pPr>
      <w:numPr>
        <w:ilvl w:val="2"/>
      </w:numPr>
      <w:tabs>
        <w:tab w:val="num" w:pos="360"/>
      </w:tabs>
      <w:ind w:left="1134" w:hanging="1134"/>
    </w:pPr>
  </w:style>
  <w:style w:type="paragraph" w:customStyle="1" w:styleId="SSBodyH3">
    <w:name w:val="SS Body H3"/>
    <w:basedOn w:val="SSBodyH2"/>
    <w:qFormat/>
    <w:rsid w:val="000B4C95"/>
    <w:pPr>
      <w:numPr>
        <w:ilvl w:val="3"/>
      </w:numPr>
      <w:tabs>
        <w:tab w:val="clear" w:pos="1134"/>
        <w:tab w:val="num" w:pos="360"/>
        <w:tab w:val="left" w:pos="2268"/>
      </w:tabs>
      <w:ind w:left="2268" w:hanging="1134"/>
    </w:pPr>
  </w:style>
  <w:style w:type="paragraph" w:customStyle="1" w:styleId="SSBodyL4">
    <w:name w:val="SS Body L4"/>
    <w:basedOn w:val="Normal"/>
    <w:qFormat/>
    <w:rsid w:val="000B4C95"/>
    <w:pPr>
      <w:numPr>
        <w:ilvl w:val="4"/>
        <w:numId w:val="14"/>
      </w:numPr>
      <w:tabs>
        <w:tab w:val="num" w:pos="360"/>
        <w:tab w:val="left" w:pos="3686"/>
      </w:tabs>
      <w:spacing w:before="240" w:after="120"/>
      <w:ind w:left="3686" w:hanging="1418"/>
      <w:outlineLvl w:val="0"/>
    </w:pPr>
    <w:rPr>
      <w:rFonts w:ascii="Arial" w:eastAsiaTheme="majorEastAsia" w:hAnsi="Arial" w:cs="Arial"/>
      <w:bCs/>
      <w:lang w:val="en-US" w:eastAsia="en-US"/>
    </w:rPr>
  </w:style>
  <w:style w:type="character" w:customStyle="1" w:styleId="apple-converted-space">
    <w:name w:val="apple-converted-space"/>
    <w:basedOn w:val="DefaultParagraphFont"/>
    <w:rsid w:val="003937B1"/>
  </w:style>
  <w:style w:type="paragraph" w:styleId="NoSpacing">
    <w:name w:val="No Spacing"/>
    <w:uiPriority w:val="1"/>
    <w:qFormat/>
    <w:rsid w:val="00417A8E"/>
    <w:rPr>
      <w:sz w:val="24"/>
      <w:szCs w:val="24"/>
    </w:rPr>
  </w:style>
  <w:style w:type="paragraph" w:customStyle="1" w:styleId="Paragraphnonumbers">
    <w:name w:val="Paragraph no numbers"/>
    <w:basedOn w:val="Normal"/>
    <w:uiPriority w:val="99"/>
    <w:qFormat/>
    <w:rsid w:val="00417A8E"/>
    <w:pPr>
      <w:spacing w:after="240" w:line="276" w:lineRule="auto"/>
    </w:pPr>
    <w:rPr>
      <w:rFonts w:ascii="Arial" w:hAnsi="Arial"/>
    </w:rPr>
  </w:style>
  <w:style w:type="paragraph" w:customStyle="1" w:styleId="Paragraph">
    <w:name w:val="Paragraph"/>
    <w:basedOn w:val="Paragraphnonumbers"/>
    <w:autoRedefine/>
    <w:uiPriority w:val="4"/>
    <w:qFormat/>
    <w:rsid w:val="00C501E7"/>
    <w:pPr>
      <w:numPr>
        <w:numId w:val="15"/>
      </w:numPr>
      <w:tabs>
        <w:tab w:val="left" w:pos="567"/>
      </w:tabs>
      <w:ind w:left="357" w:hanging="357"/>
    </w:pPr>
  </w:style>
  <w:style w:type="paragraph" w:styleId="Title">
    <w:name w:val="Title"/>
    <w:basedOn w:val="Normal"/>
    <w:next w:val="Heading1"/>
    <w:link w:val="TitleChar"/>
    <w:qFormat/>
    <w:rsid w:val="00A7268F"/>
    <w:pPr>
      <w:spacing w:before="120" w:after="120"/>
      <w:jc w:val="center"/>
      <w:outlineLvl w:val="0"/>
    </w:pPr>
    <w:rPr>
      <w:rFonts w:ascii="Arial" w:eastAsiaTheme="minorHAnsi" w:hAnsi="Arial"/>
      <w:b/>
      <w:bCs/>
      <w:kern w:val="28"/>
      <w:sz w:val="32"/>
      <w:szCs w:val="32"/>
    </w:rPr>
  </w:style>
  <w:style w:type="character" w:customStyle="1" w:styleId="TitleChar">
    <w:name w:val="Title Char"/>
    <w:basedOn w:val="DefaultParagraphFont"/>
    <w:link w:val="Title"/>
    <w:rsid w:val="00A7268F"/>
    <w:rPr>
      <w:rFonts w:ascii="Arial" w:eastAsiaTheme="minorHAnsi" w:hAnsi="Arial"/>
      <w:b/>
      <w:bCs/>
      <w:kern w:val="28"/>
      <w:sz w:val="32"/>
      <w:szCs w:val="32"/>
    </w:rPr>
  </w:style>
  <w:style w:type="paragraph" w:customStyle="1" w:styleId="Bullets">
    <w:name w:val="Bullets"/>
    <w:basedOn w:val="Normal"/>
    <w:uiPriority w:val="5"/>
    <w:qFormat/>
    <w:rsid w:val="006532ED"/>
    <w:pPr>
      <w:numPr>
        <w:numId w:val="18"/>
      </w:numPr>
      <w:spacing w:after="120" w:line="276" w:lineRule="auto"/>
    </w:pPr>
    <w:rPr>
      <w:rFonts w:ascii="Arial" w:hAnsi="Arial"/>
    </w:rPr>
  </w:style>
  <w:style w:type="paragraph" w:styleId="TOC3">
    <w:name w:val="toc 3"/>
    <w:basedOn w:val="Normal"/>
    <w:next w:val="Normal"/>
    <w:autoRedefine/>
    <w:uiPriority w:val="39"/>
    <w:unhideWhenUsed/>
    <w:rsid w:val="0034165D"/>
    <w:pPr>
      <w:spacing w:after="100"/>
      <w:ind w:left="480"/>
    </w:pPr>
  </w:style>
  <w:style w:type="character" w:customStyle="1" w:styleId="user-generated">
    <w:name w:val="user-generated"/>
    <w:basedOn w:val="DefaultParagraphFont"/>
    <w:rsid w:val="00471D09"/>
  </w:style>
  <w:style w:type="character" w:customStyle="1" w:styleId="ClauseTitle">
    <w:name w:val="Clause Title"/>
    <w:uiPriority w:val="1"/>
    <w:qFormat/>
    <w:rsid w:val="00297300"/>
    <w:rPr>
      <w:b/>
      <w:caps/>
      <w:u w:val="single"/>
    </w:rPr>
  </w:style>
  <w:style w:type="paragraph" w:customStyle="1" w:styleId="COClauseL1">
    <w:name w:val="CO Clause L1"/>
    <w:basedOn w:val="Normal"/>
    <w:qFormat/>
    <w:rsid w:val="00297300"/>
    <w:pPr>
      <w:numPr>
        <w:numId w:val="22"/>
      </w:numPr>
      <w:spacing w:after="200" w:line="276" w:lineRule="auto"/>
      <w:ind w:left="709" w:hanging="709"/>
    </w:pPr>
    <w:rPr>
      <w:rFonts w:ascii="Arial" w:eastAsiaTheme="minorHAnsi" w:hAnsi="Arial" w:cstheme="minorBidi"/>
      <w:sz w:val="20"/>
      <w:szCs w:val="22"/>
      <w:lang w:eastAsia="en-US"/>
    </w:rPr>
  </w:style>
  <w:style w:type="paragraph" w:customStyle="1" w:styleId="COClauseL1Content">
    <w:name w:val="CO Clause L1 Content"/>
    <w:basedOn w:val="COClauseL1"/>
    <w:next w:val="COClauseL1"/>
    <w:qFormat/>
    <w:rsid w:val="00297300"/>
    <w:pPr>
      <w:outlineLvl w:val="0"/>
    </w:pPr>
  </w:style>
  <w:style w:type="paragraph" w:customStyle="1" w:styleId="COClauseL2">
    <w:name w:val="CO Clause L2"/>
    <w:basedOn w:val="COClauseL1"/>
    <w:qFormat/>
    <w:rsid w:val="00297300"/>
    <w:pPr>
      <w:numPr>
        <w:ilvl w:val="1"/>
      </w:numPr>
      <w:ind w:left="1560" w:hanging="851"/>
    </w:pPr>
  </w:style>
  <w:style w:type="paragraph" w:customStyle="1" w:styleId="COClauseL3">
    <w:name w:val="CO Clause L3"/>
    <w:basedOn w:val="COClauseL2"/>
    <w:qFormat/>
    <w:rsid w:val="00297300"/>
    <w:pPr>
      <w:numPr>
        <w:ilvl w:val="2"/>
      </w:numPr>
      <w:ind w:left="2552" w:hanging="992"/>
    </w:pPr>
  </w:style>
  <w:style w:type="paragraph" w:customStyle="1" w:styleId="COClauseL4">
    <w:name w:val="CO Clause L4"/>
    <w:basedOn w:val="COClauseL3"/>
    <w:qFormat/>
    <w:rsid w:val="00297300"/>
    <w:pPr>
      <w:numPr>
        <w:ilvl w:val="3"/>
      </w:numPr>
      <w:ind w:left="3686" w:hanging="1134"/>
    </w:pPr>
  </w:style>
  <w:style w:type="character" w:customStyle="1" w:styleId="InfillNote">
    <w:name w:val="Infill Note"/>
    <w:uiPriority w:val="1"/>
    <w:qFormat/>
    <w:rsid w:val="00156CDA"/>
    <w:rPr>
      <w:bdr w:val="none" w:sz="0" w:space="0" w:color="auto"/>
      <w:shd w:val="clear" w:color="auto" w:fill="FFFF00"/>
    </w:rPr>
  </w:style>
  <w:style w:type="paragraph" w:customStyle="1" w:styleId="MRheading1">
    <w:name w:val="M&amp;R heading 1"/>
    <w:basedOn w:val="Normal"/>
    <w:rsid w:val="00156CDA"/>
    <w:pPr>
      <w:keepNext/>
      <w:keepLines/>
      <w:tabs>
        <w:tab w:val="num" w:pos="720"/>
      </w:tabs>
      <w:spacing w:before="240" w:line="360" w:lineRule="auto"/>
      <w:ind w:left="720" w:hanging="720"/>
      <w:jc w:val="both"/>
    </w:pPr>
    <w:rPr>
      <w:b/>
      <w:szCs w:val="20"/>
      <w:u w:val="single"/>
      <w:lang w:eastAsia="en-US"/>
    </w:rPr>
  </w:style>
  <w:style w:type="paragraph" w:customStyle="1" w:styleId="MRheading2">
    <w:name w:val="M&amp;R heading 2"/>
    <w:basedOn w:val="Normal"/>
    <w:rsid w:val="00156CDA"/>
    <w:pPr>
      <w:tabs>
        <w:tab w:val="num" w:pos="720"/>
      </w:tabs>
      <w:spacing w:before="240" w:line="360" w:lineRule="auto"/>
      <w:ind w:left="720" w:hanging="720"/>
      <w:jc w:val="both"/>
      <w:outlineLvl w:val="1"/>
    </w:pPr>
    <w:rPr>
      <w:szCs w:val="20"/>
      <w:lang w:eastAsia="en-US"/>
    </w:rPr>
  </w:style>
  <w:style w:type="paragraph" w:customStyle="1" w:styleId="MRheading3">
    <w:name w:val="M&amp;R heading 3"/>
    <w:basedOn w:val="Normal"/>
    <w:rsid w:val="00156CDA"/>
    <w:pPr>
      <w:tabs>
        <w:tab w:val="num" w:pos="1800"/>
      </w:tabs>
      <w:spacing w:before="240" w:line="360" w:lineRule="auto"/>
      <w:ind w:left="1800" w:hanging="1080"/>
      <w:jc w:val="both"/>
      <w:outlineLvl w:val="2"/>
    </w:pPr>
    <w:rPr>
      <w:szCs w:val="20"/>
      <w:lang w:eastAsia="en-US"/>
    </w:rPr>
  </w:style>
  <w:style w:type="paragraph" w:customStyle="1" w:styleId="MRheading4">
    <w:name w:val="M&amp;R heading 4"/>
    <w:basedOn w:val="Normal"/>
    <w:rsid w:val="00156CDA"/>
    <w:pPr>
      <w:tabs>
        <w:tab w:val="num" w:pos="2520"/>
      </w:tabs>
      <w:spacing w:before="240" w:line="360" w:lineRule="auto"/>
      <w:ind w:left="2520" w:hanging="720"/>
      <w:jc w:val="both"/>
      <w:outlineLvl w:val="3"/>
    </w:pPr>
    <w:rPr>
      <w:szCs w:val="20"/>
      <w:lang w:eastAsia="en-US"/>
    </w:rPr>
  </w:style>
  <w:style w:type="paragraph" w:customStyle="1" w:styleId="MRheading5">
    <w:name w:val="M&amp;R heading 5"/>
    <w:basedOn w:val="Normal"/>
    <w:rsid w:val="00156CDA"/>
    <w:pPr>
      <w:tabs>
        <w:tab w:val="num" w:pos="3240"/>
      </w:tabs>
      <w:spacing w:before="240" w:line="360" w:lineRule="auto"/>
      <w:ind w:left="3240" w:hanging="720"/>
      <w:jc w:val="both"/>
      <w:outlineLvl w:val="4"/>
    </w:pPr>
    <w:rPr>
      <w:szCs w:val="20"/>
      <w:lang w:eastAsia="en-US"/>
    </w:rPr>
  </w:style>
  <w:style w:type="paragraph" w:customStyle="1" w:styleId="MRheading6">
    <w:name w:val="M&amp;R heading 6"/>
    <w:basedOn w:val="Normal"/>
    <w:rsid w:val="00156CDA"/>
    <w:pPr>
      <w:tabs>
        <w:tab w:val="num" w:pos="3960"/>
      </w:tabs>
      <w:spacing w:before="240" w:line="360" w:lineRule="auto"/>
      <w:ind w:left="3960" w:hanging="720"/>
      <w:jc w:val="both"/>
      <w:outlineLvl w:val="5"/>
    </w:pPr>
    <w:rPr>
      <w:szCs w:val="20"/>
      <w:lang w:eastAsia="en-US"/>
    </w:rPr>
  </w:style>
  <w:style w:type="paragraph" w:customStyle="1" w:styleId="MRheading7">
    <w:name w:val="M&amp;R heading 7"/>
    <w:basedOn w:val="Normal"/>
    <w:rsid w:val="00156CDA"/>
    <w:pPr>
      <w:tabs>
        <w:tab w:val="num" w:pos="4680"/>
      </w:tabs>
      <w:spacing w:before="240" w:line="360" w:lineRule="auto"/>
      <w:ind w:left="4680" w:hanging="720"/>
      <w:jc w:val="both"/>
      <w:outlineLvl w:val="6"/>
    </w:pPr>
    <w:rPr>
      <w:szCs w:val="20"/>
      <w:lang w:eastAsia="en-US"/>
    </w:rPr>
  </w:style>
  <w:style w:type="paragraph" w:customStyle="1" w:styleId="MRheading8">
    <w:name w:val="M&amp;R heading 8"/>
    <w:basedOn w:val="Normal"/>
    <w:rsid w:val="00156CDA"/>
    <w:pPr>
      <w:tabs>
        <w:tab w:val="num" w:pos="5400"/>
      </w:tabs>
      <w:spacing w:before="240" w:line="360" w:lineRule="auto"/>
      <w:ind w:left="5400" w:hanging="720"/>
      <w:jc w:val="both"/>
      <w:outlineLvl w:val="7"/>
    </w:pPr>
    <w:rPr>
      <w:szCs w:val="20"/>
      <w:lang w:eastAsia="en-US"/>
    </w:rPr>
  </w:style>
  <w:style w:type="paragraph" w:customStyle="1" w:styleId="MRheading9">
    <w:name w:val="M&amp;R heading 9"/>
    <w:basedOn w:val="Normal"/>
    <w:rsid w:val="00156CDA"/>
    <w:pPr>
      <w:tabs>
        <w:tab w:val="num" w:pos="6120"/>
      </w:tabs>
      <w:spacing w:before="240" w:line="360" w:lineRule="auto"/>
      <w:ind w:left="6120" w:hanging="720"/>
      <w:jc w:val="both"/>
      <w:outlineLvl w:val="8"/>
    </w:pPr>
    <w:rPr>
      <w:szCs w:val="20"/>
      <w:lang w:eastAsia="en-US"/>
    </w:rPr>
  </w:style>
  <w:style w:type="paragraph" w:customStyle="1" w:styleId="TCTableHeading">
    <w:name w:val="T&amp;C Table Heading"/>
    <w:basedOn w:val="Normal"/>
    <w:qFormat/>
    <w:rsid w:val="008438F0"/>
    <w:pPr>
      <w:spacing w:before="120" w:after="120"/>
    </w:pPr>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320758">
      <w:bodyDiv w:val="1"/>
      <w:marLeft w:val="0"/>
      <w:marRight w:val="0"/>
      <w:marTop w:val="0"/>
      <w:marBottom w:val="0"/>
      <w:divBdr>
        <w:top w:val="none" w:sz="0" w:space="0" w:color="auto"/>
        <w:left w:val="none" w:sz="0" w:space="0" w:color="auto"/>
        <w:bottom w:val="none" w:sz="0" w:space="0" w:color="auto"/>
        <w:right w:val="none" w:sz="0" w:space="0" w:color="auto"/>
      </w:divBdr>
    </w:div>
    <w:div w:id="577910809">
      <w:bodyDiv w:val="1"/>
      <w:marLeft w:val="0"/>
      <w:marRight w:val="0"/>
      <w:marTop w:val="0"/>
      <w:marBottom w:val="0"/>
      <w:divBdr>
        <w:top w:val="none" w:sz="0" w:space="0" w:color="auto"/>
        <w:left w:val="none" w:sz="0" w:space="0" w:color="auto"/>
        <w:bottom w:val="none" w:sz="0" w:space="0" w:color="auto"/>
        <w:right w:val="none" w:sz="0" w:space="0" w:color="auto"/>
      </w:divBdr>
      <w:divsChild>
        <w:div w:id="296227422">
          <w:marLeft w:val="0"/>
          <w:marRight w:val="0"/>
          <w:marTop w:val="0"/>
          <w:marBottom w:val="0"/>
          <w:divBdr>
            <w:top w:val="none" w:sz="0" w:space="0" w:color="auto"/>
            <w:left w:val="none" w:sz="0" w:space="0" w:color="auto"/>
            <w:bottom w:val="none" w:sz="0" w:space="0" w:color="auto"/>
            <w:right w:val="none" w:sz="0" w:space="0" w:color="auto"/>
          </w:divBdr>
          <w:divsChild>
            <w:div w:id="682128993">
              <w:marLeft w:val="0"/>
              <w:marRight w:val="0"/>
              <w:marTop w:val="0"/>
              <w:marBottom w:val="0"/>
              <w:divBdr>
                <w:top w:val="none" w:sz="0" w:space="0" w:color="auto"/>
                <w:left w:val="none" w:sz="0" w:space="0" w:color="auto"/>
                <w:bottom w:val="none" w:sz="0" w:space="0" w:color="auto"/>
                <w:right w:val="none" w:sz="0" w:space="0" w:color="auto"/>
              </w:divBdr>
              <w:divsChild>
                <w:div w:id="1436288315">
                  <w:marLeft w:val="0"/>
                  <w:marRight w:val="0"/>
                  <w:marTop w:val="900"/>
                  <w:marBottom w:val="150"/>
                  <w:divBdr>
                    <w:top w:val="none" w:sz="0" w:space="0" w:color="auto"/>
                    <w:left w:val="none" w:sz="0" w:space="0" w:color="auto"/>
                    <w:bottom w:val="none" w:sz="0" w:space="0" w:color="auto"/>
                    <w:right w:val="none" w:sz="0" w:space="0" w:color="auto"/>
                  </w:divBdr>
                  <w:divsChild>
                    <w:div w:id="1759591397">
                      <w:marLeft w:val="0"/>
                      <w:marRight w:val="0"/>
                      <w:marTop w:val="0"/>
                      <w:marBottom w:val="0"/>
                      <w:divBdr>
                        <w:top w:val="none" w:sz="0" w:space="0" w:color="auto"/>
                        <w:left w:val="none" w:sz="0" w:space="0" w:color="auto"/>
                        <w:bottom w:val="none" w:sz="0" w:space="0" w:color="auto"/>
                        <w:right w:val="none" w:sz="0" w:space="0" w:color="auto"/>
                      </w:divBdr>
                      <w:divsChild>
                        <w:div w:id="84495855">
                          <w:marLeft w:val="0"/>
                          <w:marRight w:val="0"/>
                          <w:marTop w:val="0"/>
                          <w:marBottom w:val="0"/>
                          <w:divBdr>
                            <w:top w:val="none" w:sz="0" w:space="0" w:color="auto"/>
                            <w:left w:val="none" w:sz="0" w:space="0" w:color="auto"/>
                            <w:bottom w:val="none" w:sz="0" w:space="0" w:color="auto"/>
                            <w:right w:val="none" w:sz="0" w:space="0" w:color="auto"/>
                          </w:divBdr>
                          <w:divsChild>
                            <w:div w:id="1337070333">
                              <w:marLeft w:val="0"/>
                              <w:marRight w:val="0"/>
                              <w:marTop w:val="0"/>
                              <w:marBottom w:val="0"/>
                              <w:divBdr>
                                <w:top w:val="none" w:sz="0" w:space="0" w:color="auto"/>
                                <w:left w:val="none" w:sz="0" w:space="0" w:color="auto"/>
                                <w:bottom w:val="none" w:sz="0" w:space="0" w:color="auto"/>
                                <w:right w:val="none" w:sz="0" w:space="0" w:color="auto"/>
                              </w:divBdr>
                              <w:divsChild>
                                <w:div w:id="1105467986">
                                  <w:marLeft w:val="0"/>
                                  <w:marRight w:val="0"/>
                                  <w:marTop w:val="0"/>
                                  <w:marBottom w:val="0"/>
                                  <w:divBdr>
                                    <w:top w:val="none" w:sz="0" w:space="0" w:color="auto"/>
                                    <w:left w:val="none" w:sz="0" w:space="0" w:color="auto"/>
                                    <w:bottom w:val="none" w:sz="0" w:space="0" w:color="auto"/>
                                    <w:right w:val="none" w:sz="0" w:space="0" w:color="auto"/>
                                  </w:divBdr>
                                  <w:divsChild>
                                    <w:div w:id="950936130">
                                      <w:marLeft w:val="0"/>
                                      <w:marRight w:val="0"/>
                                      <w:marTop w:val="0"/>
                                      <w:marBottom w:val="0"/>
                                      <w:divBdr>
                                        <w:top w:val="single" w:sz="6" w:space="4" w:color="E0E0E0"/>
                                        <w:left w:val="single" w:sz="6" w:space="4" w:color="E0E0E0"/>
                                        <w:bottom w:val="single" w:sz="6" w:space="4" w:color="E0E0E0"/>
                                        <w:right w:val="single" w:sz="6" w:space="4" w:color="E0E0E0"/>
                                      </w:divBdr>
                                      <w:divsChild>
                                        <w:div w:id="401102095">
                                          <w:marLeft w:val="0"/>
                                          <w:marRight w:val="0"/>
                                          <w:marTop w:val="0"/>
                                          <w:marBottom w:val="0"/>
                                          <w:divBdr>
                                            <w:top w:val="none" w:sz="0" w:space="0" w:color="auto"/>
                                            <w:left w:val="none" w:sz="0" w:space="0" w:color="auto"/>
                                            <w:bottom w:val="none" w:sz="0" w:space="0" w:color="auto"/>
                                            <w:right w:val="none" w:sz="0" w:space="0" w:color="auto"/>
                                          </w:divBdr>
                                          <w:divsChild>
                                            <w:div w:id="577180937">
                                              <w:marLeft w:val="0"/>
                                              <w:marRight w:val="0"/>
                                              <w:marTop w:val="0"/>
                                              <w:marBottom w:val="0"/>
                                              <w:divBdr>
                                                <w:top w:val="none" w:sz="0" w:space="0" w:color="auto"/>
                                                <w:left w:val="none" w:sz="0" w:space="0" w:color="auto"/>
                                                <w:bottom w:val="none" w:sz="0" w:space="0" w:color="auto"/>
                                                <w:right w:val="none" w:sz="0" w:space="0" w:color="auto"/>
                                              </w:divBdr>
                                              <w:divsChild>
                                                <w:div w:id="943612332">
                                                  <w:marLeft w:val="0"/>
                                                  <w:marRight w:val="0"/>
                                                  <w:marTop w:val="0"/>
                                                  <w:marBottom w:val="0"/>
                                                  <w:divBdr>
                                                    <w:top w:val="none" w:sz="0" w:space="0" w:color="auto"/>
                                                    <w:left w:val="none" w:sz="0" w:space="0" w:color="auto"/>
                                                    <w:bottom w:val="none" w:sz="0" w:space="0" w:color="auto"/>
                                                    <w:right w:val="none" w:sz="0" w:space="0" w:color="auto"/>
                                                  </w:divBdr>
                                                  <w:divsChild>
                                                    <w:div w:id="9984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9432768">
      <w:bodyDiv w:val="1"/>
      <w:marLeft w:val="0"/>
      <w:marRight w:val="0"/>
      <w:marTop w:val="0"/>
      <w:marBottom w:val="0"/>
      <w:divBdr>
        <w:top w:val="none" w:sz="0" w:space="0" w:color="auto"/>
        <w:left w:val="none" w:sz="0" w:space="0" w:color="auto"/>
        <w:bottom w:val="none" w:sz="0" w:space="0" w:color="auto"/>
        <w:right w:val="none" w:sz="0" w:space="0" w:color="auto"/>
      </w:divBdr>
      <w:divsChild>
        <w:div w:id="1309356397">
          <w:marLeft w:val="0"/>
          <w:marRight w:val="0"/>
          <w:marTop w:val="0"/>
          <w:marBottom w:val="0"/>
          <w:divBdr>
            <w:top w:val="none" w:sz="0" w:space="0" w:color="auto"/>
            <w:left w:val="none" w:sz="0" w:space="0" w:color="auto"/>
            <w:bottom w:val="none" w:sz="0" w:space="0" w:color="auto"/>
            <w:right w:val="none" w:sz="0" w:space="0" w:color="auto"/>
          </w:divBdr>
          <w:divsChild>
            <w:div w:id="806165735">
              <w:marLeft w:val="0"/>
              <w:marRight w:val="0"/>
              <w:marTop w:val="0"/>
              <w:marBottom w:val="0"/>
              <w:divBdr>
                <w:top w:val="none" w:sz="0" w:space="0" w:color="auto"/>
                <w:left w:val="none" w:sz="0" w:space="0" w:color="auto"/>
                <w:bottom w:val="none" w:sz="0" w:space="0" w:color="auto"/>
                <w:right w:val="none" w:sz="0" w:space="0" w:color="auto"/>
              </w:divBdr>
              <w:divsChild>
                <w:div w:id="1183087045">
                  <w:marLeft w:val="0"/>
                  <w:marRight w:val="0"/>
                  <w:marTop w:val="900"/>
                  <w:marBottom w:val="150"/>
                  <w:divBdr>
                    <w:top w:val="none" w:sz="0" w:space="0" w:color="auto"/>
                    <w:left w:val="none" w:sz="0" w:space="0" w:color="auto"/>
                    <w:bottom w:val="none" w:sz="0" w:space="0" w:color="auto"/>
                    <w:right w:val="none" w:sz="0" w:space="0" w:color="auto"/>
                  </w:divBdr>
                  <w:divsChild>
                    <w:div w:id="1296066452">
                      <w:marLeft w:val="0"/>
                      <w:marRight w:val="0"/>
                      <w:marTop w:val="0"/>
                      <w:marBottom w:val="0"/>
                      <w:divBdr>
                        <w:top w:val="none" w:sz="0" w:space="0" w:color="auto"/>
                        <w:left w:val="none" w:sz="0" w:space="0" w:color="auto"/>
                        <w:bottom w:val="none" w:sz="0" w:space="0" w:color="auto"/>
                        <w:right w:val="none" w:sz="0" w:space="0" w:color="auto"/>
                      </w:divBdr>
                      <w:divsChild>
                        <w:div w:id="1900630160">
                          <w:marLeft w:val="0"/>
                          <w:marRight w:val="0"/>
                          <w:marTop w:val="0"/>
                          <w:marBottom w:val="0"/>
                          <w:divBdr>
                            <w:top w:val="none" w:sz="0" w:space="0" w:color="auto"/>
                            <w:left w:val="none" w:sz="0" w:space="0" w:color="auto"/>
                            <w:bottom w:val="none" w:sz="0" w:space="0" w:color="auto"/>
                            <w:right w:val="none" w:sz="0" w:space="0" w:color="auto"/>
                          </w:divBdr>
                          <w:divsChild>
                            <w:div w:id="770394280">
                              <w:marLeft w:val="0"/>
                              <w:marRight w:val="0"/>
                              <w:marTop w:val="0"/>
                              <w:marBottom w:val="0"/>
                              <w:divBdr>
                                <w:top w:val="none" w:sz="0" w:space="0" w:color="auto"/>
                                <w:left w:val="none" w:sz="0" w:space="0" w:color="auto"/>
                                <w:bottom w:val="none" w:sz="0" w:space="0" w:color="auto"/>
                                <w:right w:val="none" w:sz="0" w:space="0" w:color="auto"/>
                              </w:divBdr>
                              <w:divsChild>
                                <w:div w:id="319389566">
                                  <w:marLeft w:val="0"/>
                                  <w:marRight w:val="0"/>
                                  <w:marTop w:val="0"/>
                                  <w:marBottom w:val="0"/>
                                  <w:divBdr>
                                    <w:top w:val="none" w:sz="0" w:space="0" w:color="auto"/>
                                    <w:left w:val="none" w:sz="0" w:space="0" w:color="auto"/>
                                    <w:bottom w:val="none" w:sz="0" w:space="0" w:color="auto"/>
                                    <w:right w:val="none" w:sz="0" w:space="0" w:color="auto"/>
                                  </w:divBdr>
                                  <w:divsChild>
                                    <w:div w:id="1109548593">
                                      <w:marLeft w:val="0"/>
                                      <w:marRight w:val="0"/>
                                      <w:marTop w:val="0"/>
                                      <w:marBottom w:val="0"/>
                                      <w:divBdr>
                                        <w:top w:val="single" w:sz="6" w:space="4" w:color="E0E0E0"/>
                                        <w:left w:val="single" w:sz="6" w:space="4" w:color="E0E0E0"/>
                                        <w:bottom w:val="single" w:sz="6" w:space="4" w:color="E0E0E0"/>
                                        <w:right w:val="single" w:sz="6" w:space="4" w:color="E0E0E0"/>
                                      </w:divBdr>
                                      <w:divsChild>
                                        <w:div w:id="487358421">
                                          <w:marLeft w:val="0"/>
                                          <w:marRight w:val="0"/>
                                          <w:marTop w:val="0"/>
                                          <w:marBottom w:val="0"/>
                                          <w:divBdr>
                                            <w:top w:val="none" w:sz="0" w:space="0" w:color="auto"/>
                                            <w:left w:val="none" w:sz="0" w:space="0" w:color="auto"/>
                                            <w:bottom w:val="none" w:sz="0" w:space="0" w:color="auto"/>
                                            <w:right w:val="none" w:sz="0" w:space="0" w:color="auto"/>
                                          </w:divBdr>
                                          <w:divsChild>
                                            <w:div w:id="311297555">
                                              <w:marLeft w:val="0"/>
                                              <w:marRight w:val="0"/>
                                              <w:marTop w:val="0"/>
                                              <w:marBottom w:val="0"/>
                                              <w:divBdr>
                                                <w:top w:val="none" w:sz="0" w:space="0" w:color="auto"/>
                                                <w:left w:val="none" w:sz="0" w:space="0" w:color="auto"/>
                                                <w:bottom w:val="none" w:sz="0" w:space="0" w:color="auto"/>
                                                <w:right w:val="none" w:sz="0" w:space="0" w:color="auto"/>
                                              </w:divBdr>
                                              <w:divsChild>
                                                <w:div w:id="670255046">
                                                  <w:marLeft w:val="0"/>
                                                  <w:marRight w:val="0"/>
                                                  <w:marTop w:val="0"/>
                                                  <w:marBottom w:val="0"/>
                                                  <w:divBdr>
                                                    <w:top w:val="none" w:sz="0" w:space="0" w:color="auto"/>
                                                    <w:left w:val="none" w:sz="0" w:space="0" w:color="auto"/>
                                                    <w:bottom w:val="none" w:sz="0" w:space="0" w:color="auto"/>
                                                    <w:right w:val="none" w:sz="0" w:space="0" w:color="auto"/>
                                                  </w:divBdr>
                                                  <w:divsChild>
                                                    <w:div w:id="81575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6374280">
      <w:bodyDiv w:val="1"/>
      <w:marLeft w:val="0"/>
      <w:marRight w:val="0"/>
      <w:marTop w:val="0"/>
      <w:marBottom w:val="0"/>
      <w:divBdr>
        <w:top w:val="none" w:sz="0" w:space="0" w:color="auto"/>
        <w:left w:val="none" w:sz="0" w:space="0" w:color="auto"/>
        <w:bottom w:val="none" w:sz="0" w:space="0" w:color="auto"/>
        <w:right w:val="none" w:sz="0" w:space="0" w:color="auto"/>
      </w:divBdr>
    </w:div>
    <w:div w:id="1027373351">
      <w:bodyDiv w:val="1"/>
      <w:marLeft w:val="0"/>
      <w:marRight w:val="0"/>
      <w:marTop w:val="0"/>
      <w:marBottom w:val="0"/>
      <w:divBdr>
        <w:top w:val="none" w:sz="0" w:space="0" w:color="auto"/>
        <w:left w:val="none" w:sz="0" w:space="0" w:color="auto"/>
        <w:bottom w:val="none" w:sz="0" w:space="0" w:color="auto"/>
        <w:right w:val="none" w:sz="0" w:space="0" w:color="auto"/>
      </w:divBdr>
    </w:div>
    <w:div w:id="1220435100">
      <w:bodyDiv w:val="1"/>
      <w:marLeft w:val="0"/>
      <w:marRight w:val="0"/>
      <w:marTop w:val="0"/>
      <w:marBottom w:val="0"/>
      <w:divBdr>
        <w:top w:val="none" w:sz="0" w:space="0" w:color="auto"/>
        <w:left w:val="none" w:sz="0" w:space="0" w:color="auto"/>
        <w:bottom w:val="none" w:sz="0" w:space="0" w:color="auto"/>
        <w:right w:val="none" w:sz="0" w:space="0" w:color="auto"/>
      </w:divBdr>
      <w:divsChild>
        <w:div w:id="55931757">
          <w:marLeft w:val="0"/>
          <w:marRight w:val="0"/>
          <w:marTop w:val="0"/>
          <w:marBottom w:val="0"/>
          <w:divBdr>
            <w:top w:val="none" w:sz="0" w:space="0" w:color="auto"/>
            <w:left w:val="none" w:sz="0" w:space="0" w:color="auto"/>
            <w:bottom w:val="none" w:sz="0" w:space="0" w:color="auto"/>
            <w:right w:val="none" w:sz="0" w:space="0" w:color="auto"/>
          </w:divBdr>
          <w:divsChild>
            <w:div w:id="1796022951">
              <w:marLeft w:val="0"/>
              <w:marRight w:val="0"/>
              <w:marTop w:val="0"/>
              <w:marBottom w:val="0"/>
              <w:divBdr>
                <w:top w:val="none" w:sz="0" w:space="0" w:color="auto"/>
                <w:left w:val="none" w:sz="0" w:space="0" w:color="auto"/>
                <w:bottom w:val="none" w:sz="0" w:space="0" w:color="auto"/>
                <w:right w:val="none" w:sz="0" w:space="0" w:color="auto"/>
              </w:divBdr>
              <w:divsChild>
                <w:div w:id="684358804">
                  <w:marLeft w:val="0"/>
                  <w:marRight w:val="0"/>
                  <w:marTop w:val="0"/>
                  <w:marBottom w:val="0"/>
                  <w:divBdr>
                    <w:top w:val="none" w:sz="0" w:space="0" w:color="auto"/>
                    <w:left w:val="none" w:sz="0" w:space="0" w:color="auto"/>
                    <w:bottom w:val="none" w:sz="0" w:space="0" w:color="auto"/>
                    <w:right w:val="none" w:sz="0" w:space="0" w:color="auto"/>
                  </w:divBdr>
                  <w:divsChild>
                    <w:div w:id="1435245898">
                      <w:marLeft w:val="0"/>
                      <w:marRight w:val="0"/>
                      <w:marTop w:val="0"/>
                      <w:marBottom w:val="0"/>
                      <w:divBdr>
                        <w:top w:val="none" w:sz="0" w:space="0" w:color="auto"/>
                        <w:left w:val="none" w:sz="0" w:space="0" w:color="auto"/>
                        <w:bottom w:val="none" w:sz="0" w:space="0" w:color="auto"/>
                        <w:right w:val="none" w:sz="0" w:space="0" w:color="auto"/>
                      </w:divBdr>
                      <w:divsChild>
                        <w:div w:id="137796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8099769">
      <w:bodyDiv w:val="1"/>
      <w:marLeft w:val="0"/>
      <w:marRight w:val="0"/>
      <w:marTop w:val="0"/>
      <w:marBottom w:val="0"/>
      <w:divBdr>
        <w:top w:val="none" w:sz="0" w:space="0" w:color="auto"/>
        <w:left w:val="none" w:sz="0" w:space="0" w:color="auto"/>
        <w:bottom w:val="none" w:sz="0" w:space="0" w:color="auto"/>
        <w:right w:val="none" w:sz="0" w:space="0" w:color="auto"/>
      </w:divBdr>
    </w:div>
    <w:div w:id="1292636013">
      <w:bodyDiv w:val="1"/>
      <w:marLeft w:val="0"/>
      <w:marRight w:val="0"/>
      <w:marTop w:val="0"/>
      <w:marBottom w:val="0"/>
      <w:divBdr>
        <w:top w:val="none" w:sz="0" w:space="0" w:color="auto"/>
        <w:left w:val="none" w:sz="0" w:space="0" w:color="auto"/>
        <w:bottom w:val="none" w:sz="0" w:space="0" w:color="auto"/>
        <w:right w:val="none" w:sz="0" w:space="0" w:color="auto"/>
      </w:divBdr>
    </w:div>
    <w:div w:id="1413232539">
      <w:bodyDiv w:val="1"/>
      <w:marLeft w:val="0"/>
      <w:marRight w:val="0"/>
      <w:marTop w:val="0"/>
      <w:marBottom w:val="0"/>
      <w:divBdr>
        <w:top w:val="none" w:sz="0" w:space="0" w:color="auto"/>
        <w:left w:val="none" w:sz="0" w:space="0" w:color="auto"/>
        <w:bottom w:val="none" w:sz="0" w:space="0" w:color="auto"/>
        <w:right w:val="none" w:sz="0" w:space="0" w:color="auto"/>
      </w:divBdr>
    </w:div>
    <w:div w:id="1451822465">
      <w:bodyDiv w:val="1"/>
      <w:marLeft w:val="0"/>
      <w:marRight w:val="0"/>
      <w:marTop w:val="0"/>
      <w:marBottom w:val="0"/>
      <w:divBdr>
        <w:top w:val="none" w:sz="0" w:space="0" w:color="auto"/>
        <w:left w:val="none" w:sz="0" w:space="0" w:color="auto"/>
        <w:bottom w:val="none" w:sz="0" w:space="0" w:color="auto"/>
        <w:right w:val="none" w:sz="0" w:space="0" w:color="auto"/>
      </w:divBdr>
    </w:div>
    <w:div w:id="1865098144">
      <w:bodyDiv w:val="1"/>
      <w:marLeft w:val="0"/>
      <w:marRight w:val="0"/>
      <w:marTop w:val="0"/>
      <w:marBottom w:val="0"/>
      <w:divBdr>
        <w:top w:val="none" w:sz="0" w:space="0" w:color="auto"/>
        <w:left w:val="none" w:sz="0" w:space="0" w:color="auto"/>
        <w:bottom w:val="none" w:sz="0" w:space="0" w:color="auto"/>
        <w:right w:val="none" w:sz="0" w:space="0" w:color="auto"/>
      </w:divBdr>
    </w:div>
    <w:div w:id="1878354590">
      <w:bodyDiv w:val="1"/>
      <w:marLeft w:val="0"/>
      <w:marRight w:val="0"/>
      <w:marTop w:val="0"/>
      <w:marBottom w:val="0"/>
      <w:divBdr>
        <w:top w:val="none" w:sz="0" w:space="0" w:color="auto"/>
        <w:left w:val="none" w:sz="0" w:space="0" w:color="auto"/>
        <w:bottom w:val="none" w:sz="0" w:space="0" w:color="auto"/>
        <w:right w:val="none" w:sz="0" w:space="0" w:color="auto"/>
      </w:divBdr>
    </w:div>
    <w:div w:id="1937205743">
      <w:bodyDiv w:val="1"/>
      <w:marLeft w:val="0"/>
      <w:marRight w:val="0"/>
      <w:marTop w:val="0"/>
      <w:marBottom w:val="0"/>
      <w:divBdr>
        <w:top w:val="none" w:sz="0" w:space="0" w:color="auto"/>
        <w:left w:val="none" w:sz="0" w:space="0" w:color="auto"/>
        <w:bottom w:val="none" w:sz="0" w:space="0" w:color="auto"/>
        <w:right w:val="none" w:sz="0" w:space="0" w:color="auto"/>
      </w:divBdr>
    </w:div>
    <w:div w:id="2112820079">
      <w:bodyDiv w:val="1"/>
      <w:marLeft w:val="0"/>
      <w:marRight w:val="0"/>
      <w:marTop w:val="0"/>
      <w:marBottom w:val="0"/>
      <w:divBdr>
        <w:top w:val="none" w:sz="0" w:space="0" w:color="auto"/>
        <w:left w:val="none" w:sz="0" w:space="0" w:color="auto"/>
        <w:bottom w:val="none" w:sz="0" w:space="0" w:color="auto"/>
        <w:right w:val="none" w:sz="0" w:space="0" w:color="auto"/>
      </w:divBdr>
      <w:divsChild>
        <w:div w:id="1121995000">
          <w:marLeft w:val="0"/>
          <w:marRight w:val="0"/>
          <w:marTop w:val="0"/>
          <w:marBottom w:val="0"/>
          <w:divBdr>
            <w:top w:val="none" w:sz="0" w:space="0" w:color="auto"/>
            <w:left w:val="none" w:sz="0" w:space="0" w:color="auto"/>
            <w:bottom w:val="none" w:sz="0" w:space="0" w:color="auto"/>
            <w:right w:val="none" w:sz="0" w:space="0" w:color="auto"/>
          </w:divBdr>
          <w:divsChild>
            <w:div w:id="101727068">
              <w:marLeft w:val="0"/>
              <w:marRight w:val="0"/>
              <w:marTop w:val="0"/>
              <w:marBottom w:val="0"/>
              <w:divBdr>
                <w:top w:val="none" w:sz="0" w:space="0" w:color="auto"/>
                <w:left w:val="none" w:sz="0" w:space="0" w:color="auto"/>
                <w:bottom w:val="none" w:sz="0" w:space="0" w:color="auto"/>
                <w:right w:val="none" w:sz="0" w:space="0" w:color="auto"/>
              </w:divBdr>
              <w:divsChild>
                <w:div w:id="1089741600">
                  <w:marLeft w:val="0"/>
                  <w:marRight w:val="0"/>
                  <w:marTop w:val="900"/>
                  <w:marBottom w:val="150"/>
                  <w:divBdr>
                    <w:top w:val="none" w:sz="0" w:space="0" w:color="auto"/>
                    <w:left w:val="none" w:sz="0" w:space="0" w:color="auto"/>
                    <w:bottom w:val="none" w:sz="0" w:space="0" w:color="auto"/>
                    <w:right w:val="none" w:sz="0" w:space="0" w:color="auto"/>
                  </w:divBdr>
                  <w:divsChild>
                    <w:div w:id="1267693761">
                      <w:marLeft w:val="0"/>
                      <w:marRight w:val="0"/>
                      <w:marTop w:val="0"/>
                      <w:marBottom w:val="0"/>
                      <w:divBdr>
                        <w:top w:val="none" w:sz="0" w:space="0" w:color="auto"/>
                        <w:left w:val="none" w:sz="0" w:space="0" w:color="auto"/>
                        <w:bottom w:val="none" w:sz="0" w:space="0" w:color="auto"/>
                        <w:right w:val="none" w:sz="0" w:space="0" w:color="auto"/>
                      </w:divBdr>
                      <w:divsChild>
                        <w:div w:id="596406348">
                          <w:marLeft w:val="0"/>
                          <w:marRight w:val="0"/>
                          <w:marTop w:val="0"/>
                          <w:marBottom w:val="0"/>
                          <w:divBdr>
                            <w:top w:val="none" w:sz="0" w:space="0" w:color="auto"/>
                            <w:left w:val="none" w:sz="0" w:space="0" w:color="auto"/>
                            <w:bottom w:val="none" w:sz="0" w:space="0" w:color="auto"/>
                            <w:right w:val="none" w:sz="0" w:space="0" w:color="auto"/>
                          </w:divBdr>
                          <w:divsChild>
                            <w:div w:id="472677269">
                              <w:marLeft w:val="0"/>
                              <w:marRight w:val="0"/>
                              <w:marTop w:val="0"/>
                              <w:marBottom w:val="0"/>
                              <w:divBdr>
                                <w:top w:val="none" w:sz="0" w:space="0" w:color="auto"/>
                                <w:left w:val="none" w:sz="0" w:space="0" w:color="auto"/>
                                <w:bottom w:val="none" w:sz="0" w:space="0" w:color="auto"/>
                                <w:right w:val="none" w:sz="0" w:space="0" w:color="auto"/>
                              </w:divBdr>
                              <w:divsChild>
                                <w:div w:id="1885750357">
                                  <w:marLeft w:val="0"/>
                                  <w:marRight w:val="0"/>
                                  <w:marTop w:val="0"/>
                                  <w:marBottom w:val="0"/>
                                  <w:divBdr>
                                    <w:top w:val="none" w:sz="0" w:space="0" w:color="auto"/>
                                    <w:left w:val="none" w:sz="0" w:space="0" w:color="auto"/>
                                    <w:bottom w:val="none" w:sz="0" w:space="0" w:color="auto"/>
                                    <w:right w:val="none" w:sz="0" w:space="0" w:color="auto"/>
                                  </w:divBdr>
                                  <w:divsChild>
                                    <w:div w:id="1530143406">
                                      <w:marLeft w:val="0"/>
                                      <w:marRight w:val="0"/>
                                      <w:marTop w:val="0"/>
                                      <w:marBottom w:val="0"/>
                                      <w:divBdr>
                                        <w:top w:val="single" w:sz="6" w:space="4" w:color="E0E0E0"/>
                                        <w:left w:val="single" w:sz="6" w:space="4" w:color="E0E0E0"/>
                                        <w:bottom w:val="single" w:sz="6" w:space="4" w:color="E0E0E0"/>
                                        <w:right w:val="single" w:sz="6" w:space="4" w:color="E0E0E0"/>
                                      </w:divBdr>
                                      <w:divsChild>
                                        <w:div w:id="1118991470">
                                          <w:marLeft w:val="0"/>
                                          <w:marRight w:val="0"/>
                                          <w:marTop w:val="0"/>
                                          <w:marBottom w:val="0"/>
                                          <w:divBdr>
                                            <w:top w:val="none" w:sz="0" w:space="0" w:color="auto"/>
                                            <w:left w:val="none" w:sz="0" w:space="0" w:color="auto"/>
                                            <w:bottom w:val="none" w:sz="0" w:space="0" w:color="auto"/>
                                            <w:right w:val="none" w:sz="0" w:space="0" w:color="auto"/>
                                          </w:divBdr>
                                          <w:divsChild>
                                            <w:div w:id="1210262589">
                                              <w:marLeft w:val="0"/>
                                              <w:marRight w:val="0"/>
                                              <w:marTop w:val="0"/>
                                              <w:marBottom w:val="0"/>
                                              <w:divBdr>
                                                <w:top w:val="none" w:sz="0" w:space="0" w:color="auto"/>
                                                <w:left w:val="none" w:sz="0" w:space="0" w:color="auto"/>
                                                <w:bottom w:val="none" w:sz="0" w:space="0" w:color="auto"/>
                                                <w:right w:val="none" w:sz="0" w:space="0" w:color="auto"/>
                                              </w:divBdr>
                                              <w:divsChild>
                                                <w:div w:id="1103185667">
                                                  <w:marLeft w:val="0"/>
                                                  <w:marRight w:val="0"/>
                                                  <w:marTop w:val="0"/>
                                                  <w:marBottom w:val="0"/>
                                                  <w:divBdr>
                                                    <w:top w:val="none" w:sz="0" w:space="0" w:color="auto"/>
                                                    <w:left w:val="none" w:sz="0" w:space="0" w:color="auto"/>
                                                    <w:bottom w:val="none" w:sz="0" w:space="0" w:color="auto"/>
                                                    <w:right w:val="none" w:sz="0" w:space="0" w:color="auto"/>
                                                  </w:divBdr>
                                                  <w:divsChild>
                                                    <w:div w:id="163979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CommissionedContentReports@evidence.nhs.uk" TargetMode="External"/><Relationship Id="rId18" Type="http://schemas.microsoft.com/office/2007/relationships/diagramDrawing" Target="diagrams/drawing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CommissionedContentReports@evidence.nhs.uk" TargetMode="External"/><Relationship Id="rId17" Type="http://schemas.openxmlformats.org/officeDocument/2006/relationships/diagramColors" Target="diagrams/colors1.xml"/><Relationship Id="rId2" Type="http://schemas.openxmlformats.org/officeDocument/2006/relationships/numbering" Target="numbering.xml"/><Relationship Id="rId16" Type="http://schemas.openxmlformats.org/officeDocument/2006/relationships/diagramQuickStyle" Target="diagrams/quickStyle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vidence.nhs.uk" TargetMode="External"/><Relationship Id="rId5" Type="http://schemas.openxmlformats.org/officeDocument/2006/relationships/webSettings" Target="webSettings.xml"/><Relationship Id="rId15" Type="http://schemas.openxmlformats.org/officeDocument/2006/relationships/diagramLayout" Target="diagrams/layout1.xm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CommissionedContentReports@evidence.nhs.uk" TargetMode="External"/><Relationship Id="rId14" Type="http://schemas.openxmlformats.org/officeDocument/2006/relationships/diagramData" Target="diagrams/data1.xml"/><Relationship Id="rId22"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699BC60-5729-4C33-8801-76E32D62707A}" type="doc">
      <dgm:prSet loTypeId="urn:microsoft.com/office/officeart/2005/8/layout/process1" loCatId="process" qsTypeId="urn:microsoft.com/office/officeart/2005/8/quickstyle/simple5" qsCatId="simple" csTypeId="urn:microsoft.com/office/officeart/2005/8/colors/accent1_2" csCatId="accent1" phldr="1"/>
      <dgm:spPr/>
    </dgm:pt>
    <dgm:pt modelId="{CBDF9F93-E5BA-44E3-9113-4224D3B81F16}">
      <dgm:prSet phldrT="[Text]"/>
      <dgm:spPr/>
      <dgm:t>
        <a:bodyPr/>
        <a:lstStyle/>
        <a:p>
          <a:r>
            <a:rPr lang="en-GB"/>
            <a:t>Information change request recieved by Celestine Johnston</a:t>
          </a:r>
        </a:p>
      </dgm:t>
    </dgm:pt>
    <dgm:pt modelId="{EED41135-FBA1-4E23-9B22-7B79ADAE0EFA}" type="parTrans" cxnId="{7449909A-054A-4241-B3E0-32AB79D89E2B}">
      <dgm:prSet/>
      <dgm:spPr/>
      <dgm:t>
        <a:bodyPr/>
        <a:lstStyle/>
        <a:p>
          <a:endParaRPr lang="en-GB"/>
        </a:p>
      </dgm:t>
    </dgm:pt>
    <dgm:pt modelId="{4BF3950E-A2FC-4BE6-A6A8-0DE51E714388}" type="sibTrans" cxnId="{7449909A-054A-4241-B3E0-32AB79D89E2B}">
      <dgm:prSet/>
      <dgm:spPr/>
      <dgm:t>
        <a:bodyPr/>
        <a:lstStyle/>
        <a:p>
          <a:endParaRPr lang="en-GB"/>
        </a:p>
      </dgm:t>
    </dgm:pt>
    <dgm:pt modelId="{DE51B772-B4F4-465F-A0CF-6A53DDCFA957}">
      <dgm:prSet phldrT="[Text]"/>
      <dgm:spPr/>
      <dgm:t>
        <a:bodyPr/>
        <a:lstStyle/>
        <a:p>
          <a:r>
            <a:rPr lang="en-GB"/>
            <a:t>Information approved or amended</a:t>
          </a:r>
        </a:p>
      </dgm:t>
    </dgm:pt>
    <dgm:pt modelId="{A2187C0D-6794-41C4-B170-088EDFA4B58F}" type="parTrans" cxnId="{9C069CA4-353A-4816-B6B5-74BC94BAC4B2}">
      <dgm:prSet/>
      <dgm:spPr/>
      <dgm:t>
        <a:bodyPr/>
        <a:lstStyle/>
        <a:p>
          <a:endParaRPr lang="en-GB"/>
        </a:p>
      </dgm:t>
    </dgm:pt>
    <dgm:pt modelId="{83B11DF3-E52A-4F0D-B8DF-1E45408AC871}" type="sibTrans" cxnId="{9C069CA4-353A-4816-B6B5-74BC94BAC4B2}">
      <dgm:prSet/>
      <dgm:spPr/>
      <dgm:t>
        <a:bodyPr/>
        <a:lstStyle/>
        <a:p>
          <a:endParaRPr lang="en-GB"/>
        </a:p>
      </dgm:t>
    </dgm:pt>
    <dgm:pt modelId="{5D89C2EE-A272-45F0-8C86-4AF804B8327A}">
      <dgm:prSet phldrT="[Text]"/>
      <dgm:spPr/>
      <dgm:t>
        <a:bodyPr/>
        <a:lstStyle/>
        <a:p>
          <a:r>
            <a:rPr lang="en-GB"/>
            <a:t>Web pages updated and released</a:t>
          </a:r>
        </a:p>
      </dgm:t>
    </dgm:pt>
    <dgm:pt modelId="{FCAFDF09-A5DF-4FAE-9909-B5783E6BBD6F}" type="parTrans" cxnId="{217B50E6-EC18-44DE-9384-977BAD40E8ED}">
      <dgm:prSet/>
      <dgm:spPr/>
      <dgm:t>
        <a:bodyPr/>
        <a:lstStyle/>
        <a:p>
          <a:endParaRPr lang="en-GB"/>
        </a:p>
      </dgm:t>
    </dgm:pt>
    <dgm:pt modelId="{EC2680E3-58DB-47E0-89FE-AB9D9AE9D716}" type="sibTrans" cxnId="{217B50E6-EC18-44DE-9384-977BAD40E8ED}">
      <dgm:prSet/>
      <dgm:spPr/>
      <dgm:t>
        <a:bodyPr/>
        <a:lstStyle/>
        <a:p>
          <a:endParaRPr lang="en-GB"/>
        </a:p>
      </dgm:t>
    </dgm:pt>
    <dgm:pt modelId="{8A1E6B04-6695-4CF9-85F2-8CFC4D1A80E8}" type="pres">
      <dgm:prSet presAssocID="{B699BC60-5729-4C33-8801-76E32D62707A}" presName="Name0" presStyleCnt="0">
        <dgm:presLayoutVars>
          <dgm:dir/>
          <dgm:resizeHandles val="exact"/>
        </dgm:presLayoutVars>
      </dgm:prSet>
      <dgm:spPr/>
    </dgm:pt>
    <dgm:pt modelId="{97CBD761-842A-4F7C-9FB7-7FFE5CC22DD1}" type="pres">
      <dgm:prSet presAssocID="{CBDF9F93-E5BA-44E3-9113-4224D3B81F16}" presName="node" presStyleLbl="node1" presStyleIdx="0" presStyleCnt="3" custScaleX="100553" custScaleY="59180">
        <dgm:presLayoutVars>
          <dgm:bulletEnabled val="1"/>
        </dgm:presLayoutVars>
      </dgm:prSet>
      <dgm:spPr/>
      <dgm:t>
        <a:bodyPr/>
        <a:lstStyle/>
        <a:p>
          <a:endParaRPr lang="en-GB"/>
        </a:p>
      </dgm:t>
    </dgm:pt>
    <dgm:pt modelId="{FFD8525A-C060-4826-9C42-5F309A112C89}" type="pres">
      <dgm:prSet presAssocID="{4BF3950E-A2FC-4BE6-A6A8-0DE51E714388}" presName="sibTrans" presStyleLbl="sibTrans2D1" presStyleIdx="0" presStyleCnt="2"/>
      <dgm:spPr/>
      <dgm:t>
        <a:bodyPr/>
        <a:lstStyle/>
        <a:p>
          <a:endParaRPr lang="en-GB"/>
        </a:p>
      </dgm:t>
    </dgm:pt>
    <dgm:pt modelId="{B60733F8-1ADC-4478-89E3-84596A13CD1F}" type="pres">
      <dgm:prSet presAssocID="{4BF3950E-A2FC-4BE6-A6A8-0DE51E714388}" presName="connectorText" presStyleLbl="sibTrans2D1" presStyleIdx="0" presStyleCnt="2"/>
      <dgm:spPr/>
      <dgm:t>
        <a:bodyPr/>
        <a:lstStyle/>
        <a:p>
          <a:endParaRPr lang="en-GB"/>
        </a:p>
      </dgm:t>
    </dgm:pt>
    <dgm:pt modelId="{CB69CF3A-F1FC-46E9-BE11-A04323C3764F}" type="pres">
      <dgm:prSet presAssocID="{DE51B772-B4F4-465F-A0CF-6A53DDCFA957}" presName="node" presStyleLbl="node1" presStyleIdx="1" presStyleCnt="3" custScaleY="69002">
        <dgm:presLayoutVars>
          <dgm:bulletEnabled val="1"/>
        </dgm:presLayoutVars>
      </dgm:prSet>
      <dgm:spPr/>
      <dgm:t>
        <a:bodyPr/>
        <a:lstStyle/>
        <a:p>
          <a:endParaRPr lang="en-GB"/>
        </a:p>
      </dgm:t>
    </dgm:pt>
    <dgm:pt modelId="{F7855AEF-C1ED-46AA-8989-2226C790381D}" type="pres">
      <dgm:prSet presAssocID="{83B11DF3-E52A-4F0D-B8DF-1E45408AC871}" presName="sibTrans" presStyleLbl="sibTrans2D1" presStyleIdx="1" presStyleCnt="2"/>
      <dgm:spPr/>
      <dgm:t>
        <a:bodyPr/>
        <a:lstStyle/>
        <a:p>
          <a:endParaRPr lang="en-GB"/>
        </a:p>
      </dgm:t>
    </dgm:pt>
    <dgm:pt modelId="{ABFB93B6-E231-4198-A1BA-C76138F75558}" type="pres">
      <dgm:prSet presAssocID="{83B11DF3-E52A-4F0D-B8DF-1E45408AC871}" presName="connectorText" presStyleLbl="sibTrans2D1" presStyleIdx="1" presStyleCnt="2"/>
      <dgm:spPr/>
      <dgm:t>
        <a:bodyPr/>
        <a:lstStyle/>
        <a:p>
          <a:endParaRPr lang="en-GB"/>
        </a:p>
      </dgm:t>
    </dgm:pt>
    <dgm:pt modelId="{C8FFA167-B03D-4475-A2D1-C22076E94181}" type="pres">
      <dgm:prSet presAssocID="{5D89C2EE-A272-45F0-8C86-4AF804B8327A}" presName="node" presStyleLbl="node1" presStyleIdx="2" presStyleCnt="3" custScaleY="69002">
        <dgm:presLayoutVars>
          <dgm:bulletEnabled val="1"/>
        </dgm:presLayoutVars>
      </dgm:prSet>
      <dgm:spPr/>
      <dgm:t>
        <a:bodyPr/>
        <a:lstStyle/>
        <a:p>
          <a:endParaRPr lang="en-GB"/>
        </a:p>
      </dgm:t>
    </dgm:pt>
  </dgm:ptLst>
  <dgm:cxnLst>
    <dgm:cxn modelId="{7449909A-054A-4241-B3E0-32AB79D89E2B}" srcId="{B699BC60-5729-4C33-8801-76E32D62707A}" destId="{CBDF9F93-E5BA-44E3-9113-4224D3B81F16}" srcOrd="0" destOrd="0" parTransId="{EED41135-FBA1-4E23-9B22-7B79ADAE0EFA}" sibTransId="{4BF3950E-A2FC-4BE6-A6A8-0DE51E714388}"/>
    <dgm:cxn modelId="{9C069CA4-353A-4816-B6B5-74BC94BAC4B2}" srcId="{B699BC60-5729-4C33-8801-76E32D62707A}" destId="{DE51B772-B4F4-465F-A0CF-6A53DDCFA957}" srcOrd="1" destOrd="0" parTransId="{A2187C0D-6794-41C4-B170-088EDFA4B58F}" sibTransId="{83B11DF3-E52A-4F0D-B8DF-1E45408AC871}"/>
    <dgm:cxn modelId="{2A5804DC-BFD1-40C3-8587-83012176BCBF}" type="presOf" srcId="{4BF3950E-A2FC-4BE6-A6A8-0DE51E714388}" destId="{B60733F8-1ADC-4478-89E3-84596A13CD1F}" srcOrd="1" destOrd="0" presId="urn:microsoft.com/office/officeart/2005/8/layout/process1"/>
    <dgm:cxn modelId="{150463EE-61CD-4032-93FE-C6295728CBD3}" type="presOf" srcId="{4BF3950E-A2FC-4BE6-A6A8-0DE51E714388}" destId="{FFD8525A-C060-4826-9C42-5F309A112C89}" srcOrd="0" destOrd="0" presId="urn:microsoft.com/office/officeart/2005/8/layout/process1"/>
    <dgm:cxn modelId="{33965C61-7EBB-40C8-80D6-710297B269B5}" type="presOf" srcId="{B699BC60-5729-4C33-8801-76E32D62707A}" destId="{8A1E6B04-6695-4CF9-85F2-8CFC4D1A80E8}" srcOrd="0" destOrd="0" presId="urn:microsoft.com/office/officeart/2005/8/layout/process1"/>
    <dgm:cxn modelId="{7B947F6E-5141-41B5-96D9-D1A70ADA525A}" type="presOf" srcId="{CBDF9F93-E5BA-44E3-9113-4224D3B81F16}" destId="{97CBD761-842A-4F7C-9FB7-7FFE5CC22DD1}" srcOrd="0" destOrd="0" presId="urn:microsoft.com/office/officeart/2005/8/layout/process1"/>
    <dgm:cxn modelId="{05DACA9A-AA2F-4093-9593-EE72405DC9FC}" type="presOf" srcId="{DE51B772-B4F4-465F-A0CF-6A53DDCFA957}" destId="{CB69CF3A-F1FC-46E9-BE11-A04323C3764F}" srcOrd="0" destOrd="0" presId="urn:microsoft.com/office/officeart/2005/8/layout/process1"/>
    <dgm:cxn modelId="{C0155FFF-D0C0-4F70-9092-C452CD361CD8}" type="presOf" srcId="{83B11DF3-E52A-4F0D-B8DF-1E45408AC871}" destId="{F7855AEF-C1ED-46AA-8989-2226C790381D}" srcOrd="0" destOrd="0" presId="urn:microsoft.com/office/officeart/2005/8/layout/process1"/>
    <dgm:cxn modelId="{979BD5BD-3068-4964-89AF-A7703B98DA83}" type="presOf" srcId="{5D89C2EE-A272-45F0-8C86-4AF804B8327A}" destId="{C8FFA167-B03D-4475-A2D1-C22076E94181}" srcOrd="0" destOrd="0" presId="urn:microsoft.com/office/officeart/2005/8/layout/process1"/>
    <dgm:cxn modelId="{8BC58B52-DE5F-4080-B9A7-830B537BF4D8}" type="presOf" srcId="{83B11DF3-E52A-4F0D-B8DF-1E45408AC871}" destId="{ABFB93B6-E231-4198-A1BA-C76138F75558}" srcOrd="1" destOrd="0" presId="urn:microsoft.com/office/officeart/2005/8/layout/process1"/>
    <dgm:cxn modelId="{217B50E6-EC18-44DE-9384-977BAD40E8ED}" srcId="{B699BC60-5729-4C33-8801-76E32D62707A}" destId="{5D89C2EE-A272-45F0-8C86-4AF804B8327A}" srcOrd="2" destOrd="0" parTransId="{FCAFDF09-A5DF-4FAE-9909-B5783E6BBD6F}" sibTransId="{EC2680E3-58DB-47E0-89FE-AB9D9AE9D716}"/>
    <dgm:cxn modelId="{D26F8B07-0403-4398-862D-29E27270213A}" type="presParOf" srcId="{8A1E6B04-6695-4CF9-85F2-8CFC4D1A80E8}" destId="{97CBD761-842A-4F7C-9FB7-7FFE5CC22DD1}" srcOrd="0" destOrd="0" presId="urn:microsoft.com/office/officeart/2005/8/layout/process1"/>
    <dgm:cxn modelId="{B833F424-F44A-4B7C-9C6E-C24AAFFE5FF2}" type="presParOf" srcId="{8A1E6B04-6695-4CF9-85F2-8CFC4D1A80E8}" destId="{FFD8525A-C060-4826-9C42-5F309A112C89}" srcOrd="1" destOrd="0" presId="urn:microsoft.com/office/officeart/2005/8/layout/process1"/>
    <dgm:cxn modelId="{A3EDF885-F1BF-4C3A-819B-69A19D6169C1}" type="presParOf" srcId="{FFD8525A-C060-4826-9C42-5F309A112C89}" destId="{B60733F8-1ADC-4478-89E3-84596A13CD1F}" srcOrd="0" destOrd="0" presId="urn:microsoft.com/office/officeart/2005/8/layout/process1"/>
    <dgm:cxn modelId="{36C446B6-B175-432E-A4E0-B08FB6E2F0FC}" type="presParOf" srcId="{8A1E6B04-6695-4CF9-85F2-8CFC4D1A80E8}" destId="{CB69CF3A-F1FC-46E9-BE11-A04323C3764F}" srcOrd="2" destOrd="0" presId="urn:microsoft.com/office/officeart/2005/8/layout/process1"/>
    <dgm:cxn modelId="{510028F9-7DF7-4C65-9363-7BCCC233DD96}" type="presParOf" srcId="{8A1E6B04-6695-4CF9-85F2-8CFC4D1A80E8}" destId="{F7855AEF-C1ED-46AA-8989-2226C790381D}" srcOrd="3" destOrd="0" presId="urn:microsoft.com/office/officeart/2005/8/layout/process1"/>
    <dgm:cxn modelId="{A967297A-A3A2-4DF7-A453-6C1098744228}" type="presParOf" srcId="{F7855AEF-C1ED-46AA-8989-2226C790381D}" destId="{ABFB93B6-E231-4198-A1BA-C76138F75558}" srcOrd="0" destOrd="0" presId="urn:microsoft.com/office/officeart/2005/8/layout/process1"/>
    <dgm:cxn modelId="{2B2B8DD9-2173-4ADE-B2EC-F56D4BEDAA21}" type="presParOf" srcId="{8A1E6B04-6695-4CF9-85F2-8CFC4D1A80E8}" destId="{C8FFA167-B03D-4475-A2D1-C22076E94181}" srcOrd="4" destOrd="0" presId="urn:microsoft.com/office/officeart/2005/8/layout/process1"/>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7CBD761-842A-4F7C-9FB7-7FFE5CC22DD1}">
      <dsp:nvSpPr>
        <dsp:cNvPr id="0" name=""/>
        <dsp:cNvSpPr/>
      </dsp:nvSpPr>
      <dsp:spPr>
        <a:xfrm>
          <a:off x="803" y="431748"/>
          <a:ext cx="1391353" cy="698602"/>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Information change request recieved by Celestine Johnston</a:t>
          </a:r>
        </a:p>
      </dsp:txBody>
      <dsp:txXfrm>
        <a:off x="21264" y="452209"/>
        <a:ext cx="1350431" cy="657680"/>
      </dsp:txXfrm>
    </dsp:sp>
    <dsp:sp modelId="{FFD8525A-C060-4826-9C42-5F309A112C89}">
      <dsp:nvSpPr>
        <dsp:cNvPr id="0" name=""/>
        <dsp:cNvSpPr/>
      </dsp:nvSpPr>
      <dsp:spPr>
        <a:xfrm>
          <a:off x="1530527" y="609471"/>
          <a:ext cx="293344" cy="343157"/>
        </a:xfrm>
        <a:prstGeom prst="rightArrow">
          <a:avLst>
            <a:gd name="adj1" fmla="val 60000"/>
            <a:gd name="adj2" fmla="val 50000"/>
          </a:avLst>
        </a:prstGeom>
        <a:gradFill rotWithShape="0">
          <a:gsLst>
            <a:gs pos="0">
              <a:schemeClr val="accent1">
                <a:tint val="60000"/>
                <a:hueOff val="0"/>
                <a:satOff val="0"/>
                <a:lumOff val="0"/>
                <a:alphaOff val="0"/>
                <a:shade val="51000"/>
                <a:satMod val="130000"/>
              </a:schemeClr>
            </a:gs>
            <a:gs pos="80000">
              <a:schemeClr val="accent1">
                <a:tint val="60000"/>
                <a:hueOff val="0"/>
                <a:satOff val="0"/>
                <a:lumOff val="0"/>
                <a:alphaOff val="0"/>
                <a:shade val="93000"/>
                <a:satMod val="130000"/>
              </a:schemeClr>
            </a:gs>
            <a:gs pos="100000">
              <a:schemeClr val="accent1">
                <a:tint val="6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lvl="0" algn="ctr" defTabSz="444500">
            <a:lnSpc>
              <a:spcPct val="90000"/>
            </a:lnSpc>
            <a:spcBef>
              <a:spcPct val="0"/>
            </a:spcBef>
            <a:spcAft>
              <a:spcPct val="35000"/>
            </a:spcAft>
          </a:pPr>
          <a:endParaRPr lang="en-GB" sz="1000" kern="1200"/>
        </a:p>
      </dsp:txBody>
      <dsp:txXfrm>
        <a:off x="1530527" y="678102"/>
        <a:ext cx="205341" cy="205895"/>
      </dsp:txXfrm>
    </dsp:sp>
    <dsp:sp modelId="{CB69CF3A-F1FC-46E9-BE11-A04323C3764F}">
      <dsp:nvSpPr>
        <dsp:cNvPr id="0" name=""/>
        <dsp:cNvSpPr/>
      </dsp:nvSpPr>
      <dsp:spPr>
        <a:xfrm>
          <a:off x="1945637" y="373775"/>
          <a:ext cx="1383701" cy="814548"/>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Information approved or amended</a:t>
          </a:r>
        </a:p>
      </dsp:txBody>
      <dsp:txXfrm>
        <a:off x="1969494" y="397632"/>
        <a:ext cx="1335987" cy="766834"/>
      </dsp:txXfrm>
    </dsp:sp>
    <dsp:sp modelId="{F7855AEF-C1ED-46AA-8989-2226C790381D}">
      <dsp:nvSpPr>
        <dsp:cNvPr id="0" name=""/>
        <dsp:cNvSpPr/>
      </dsp:nvSpPr>
      <dsp:spPr>
        <a:xfrm>
          <a:off x="3467709" y="609471"/>
          <a:ext cx="293344" cy="343157"/>
        </a:xfrm>
        <a:prstGeom prst="rightArrow">
          <a:avLst>
            <a:gd name="adj1" fmla="val 60000"/>
            <a:gd name="adj2" fmla="val 50000"/>
          </a:avLst>
        </a:prstGeom>
        <a:gradFill rotWithShape="0">
          <a:gsLst>
            <a:gs pos="0">
              <a:schemeClr val="accent1">
                <a:tint val="60000"/>
                <a:hueOff val="0"/>
                <a:satOff val="0"/>
                <a:lumOff val="0"/>
                <a:alphaOff val="0"/>
                <a:shade val="51000"/>
                <a:satMod val="130000"/>
              </a:schemeClr>
            </a:gs>
            <a:gs pos="80000">
              <a:schemeClr val="accent1">
                <a:tint val="60000"/>
                <a:hueOff val="0"/>
                <a:satOff val="0"/>
                <a:lumOff val="0"/>
                <a:alphaOff val="0"/>
                <a:shade val="93000"/>
                <a:satMod val="130000"/>
              </a:schemeClr>
            </a:gs>
            <a:gs pos="100000">
              <a:schemeClr val="accent1">
                <a:tint val="6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lvl="0" algn="ctr" defTabSz="444500">
            <a:lnSpc>
              <a:spcPct val="90000"/>
            </a:lnSpc>
            <a:spcBef>
              <a:spcPct val="0"/>
            </a:spcBef>
            <a:spcAft>
              <a:spcPct val="35000"/>
            </a:spcAft>
          </a:pPr>
          <a:endParaRPr lang="en-GB" sz="1000" kern="1200"/>
        </a:p>
      </dsp:txBody>
      <dsp:txXfrm>
        <a:off x="3467709" y="678102"/>
        <a:ext cx="205341" cy="205895"/>
      </dsp:txXfrm>
    </dsp:sp>
    <dsp:sp modelId="{C8FFA167-B03D-4475-A2D1-C22076E94181}">
      <dsp:nvSpPr>
        <dsp:cNvPr id="0" name=""/>
        <dsp:cNvSpPr/>
      </dsp:nvSpPr>
      <dsp:spPr>
        <a:xfrm>
          <a:off x="3882819" y="373775"/>
          <a:ext cx="1383701" cy="814548"/>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Web pages updated and released</a:t>
          </a:r>
        </a:p>
      </dsp:txBody>
      <dsp:txXfrm>
        <a:off x="3906676" y="397632"/>
        <a:ext cx="1335987" cy="766834"/>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0E09B8-FA6E-43A3-904F-CBA25BAC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5D8E6FEC</Template>
  <TotalTime>12</TotalTime>
  <Pages>53</Pages>
  <Words>13982</Words>
  <Characters>79701</Characters>
  <Application>Microsoft Office Word</Application>
  <DocSecurity>0</DocSecurity>
  <Lines>664</Lines>
  <Paragraphs>186</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93497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Celestine Johnston</dc:creator>
  <cp:lastModifiedBy>Irene Walker</cp:lastModifiedBy>
  <cp:revision>7</cp:revision>
  <cp:lastPrinted>2016-03-22T18:06:00Z</cp:lastPrinted>
  <dcterms:created xsi:type="dcterms:W3CDTF">2016-08-24T13:21:00Z</dcterms:created>
  <dcterms:modified xsi:type="dcterms:W3CDTF">2017-05-24T14:53:00Z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A1672245</vt:lpwstr>
  </property>
  <property fmtid="{D5CDD505-2E9C-101B-9397-08002B2CF9AE}" pid="3" name="Objective-Comment">
    <vt:lpwstr> </vt:lpwstr>
  </property>
  <property fmtid="{D5CDD505-2E9C-101B-9397-08002B2CF9AE}" pid="4" name="Objective-CreationStamp">
    <vt:filetime>2433-08-07T01:36:42Z</vt:filetime>
  </property>
  <property fmtid="{D5CDD505-2E9C-101B-9397-08002B2CF9AE}" pid="5" name="Objective-IsApproved">
    <vt:bool>false</vt:bool>
  </property>
  <property fmtid="{D5CDD505-2E9C-101B-9397-08002B2CF9AE}" pid="6" name="Objective-IsPublished">
    <vt:bool>true</vt:bool>
  </property>
  <property fmtid="{D5CDD505-2E9C-101B-9397-08002B2CF9AE}" pid="7" name="Objective-DatePublished">
    <vt:filetime>2433-08-07T01:36:42Z</vt:filetime>
  </property>
  <property fmtid="{D5CDD505-2E9C-101B-9397-08002B2CF9AE}" pid="8" name="Objective-ModificationStamp">
    <vt:filetime>2433-08-07T01:36:42Z</vt:filetime>
  </property>
  <property fmtid="{D5CDD505-2E9C-101B-9397-08002B2CF9AE}" pid="9" name="Objective-Owner">
    <vt:lpwstr>Newell, Lynne</vt:lpwstr>
  </property>
  <property fmtid="{D5CDD505-2E9C-101B-9397-08002B2CF9AE}" pid="10" name="Objective-Path">
    <vt:lpwstr>Global Folder:0001 Pharmacy Global Folder:12 Corporate Governance:OPPM:PASA TOPPM:</vt:lpwstr>
  </property>
  <property fmtid="{D5CDD505-2E9C-101B-9397-08002B2CF9AE}" pid="11" name="Objective-Parent">
    <vt:lpwstr>PASA TOPPM</vt:lpwstr>
  </property>
  <property fmtid="{D5CDD505-2E9C-101B-9397-08002B2CF9AE}" pid="12" name="Objective-State">
    <vt:lpwstr>Published</vt:lpwstr>
  </property>
  <property fmtid="{D5CDD505-2E9C-101B-9397-08002B2CF9AE}" pid="13" name="Objective-Title">
    <vt:lpwstr>T_08_appendix09</vt:lpwstr>
  </property>
  <property fmtid="{D5CDD505-2E9C-101B-9397-08002B2CF9AE}" pid="14" name="Objective-Version">
    <vt:lpwstr>1.0</vt:lpwstr>
  </property>
  <property fmtid="{D5CDD505-2E9C-101B-9397-08002B2CF9AE}" pid="15" name="Objective-VersionComment">
    <vt:lpwstr>Copied from document A30466.5</vt:lpwstr>
  </property>
  <property fmtid="{D5CDD505-2E9C-101B-9397-08002B2CF9AE}" pid="16" name="Objective-VersionNumber">
    <vt:i4>1</vt:i4>
  </property>
  <property fmtid="{D5CDD505-2E9C-101B-9397-08002B2CF9AE}" pid="17" name="Objective-FileNumber">
    <vt:lpwstr> </vt:lpwstr>
  </property>
  <property fmtid="{D5CDD505-2E9C-101B-9397-08002B2CF9AE}" pid="18" name="Objective-Classification">
    <vt:lpwstr>[Inherited - none]</vt:lpwstr>
  </property>
  <property fmtid="{D5CDD505-2E9C-101B-9397-08002B2CF9AE}" pid="19" name="Objective-Caveats">
    <vt:lpwstr> </vt:lpwstr>
  </property>
</Properties>
</file>